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3FCD" w14:textId="6C546050" w:rsidR="00BC6287" w:rsidRPr="001D2FBF" w:rsidRDefault="00BC6287" w:rsidP="00BC6287">
      <w:pPr>
        <w:widowControl w:val="0"/>
        <w:tabs>
          <w:tab w:val="right" w:pos="9072"/>
        </w:tabs>
        <w:spacing w:after="0"/>
        <w:rPr>
          <w:rFonts w:ascii="Arial" w:hAnsi="Arial" w:cs="Arial"/>
          <w:b/>
          <w:sz w:val="24"/>
          <w:szCs w:val="28"/>
        </w:rPr>
      </w:pPr>
      <w:r w:rsidRPr="001D2FBF">
        <w:rPr>
          <w:rFonts w:ascii="Arial" w:hAnsi="Arial" w:cs="Arial"/>
          <w:b/>
          <w:sz w:val="24"/>
          <w:szCs w:val="28"/>
          <w:lang w:val="en-US"/>
        </w:rPr>
        <w:t>3GPP TSG RAN WG4 Meeting #</w:t>
      </w:r>
      <w:r>
        <w:rPr>
          <w:rFonts w:ascii="Arial" w:hAnsi="Arial" w:cs="Arial"/>
          <w:b/>
          <w:sz w:val="24"/>
          <w:szCs w:val="28"/>
          <w:lang w:val="en-US"/>
        </w:rPr>
        <w:t>10</w:t>
      </w:r>
      <w:r w:rsidR="002E5801">
        <w:rPr>
          <w:rFonts w:ascii="Arial" w:hAnsi="Arial" w:cs="Arial"/>
          <w:b/>
          <w:sz w:val="24"/>
          <w:szCs w:val="28"/>
          <w:lang w:val="en-US"/>
        </w:rPr>
        <w:t>3</w:t>
      </w:r>
      <w:r w:rsidRPr="001D2FBF">
        <w:rPr>
          <w:rFonts w:ascii="Arial" w:hAnsi="Arial" w:cs="Arial"/>
          <w:b/>
          <w:sz w:val="24"/>
          <w:szCs w:val="28"/>
          <w:lang w:val="en-US"/>
        </w:rPr>
        <w:t>-e</w:t>
      </w:r>
      <w:r w:rsidRPr="001D2FBF">
        <w:rPr>
          <w:rFonts w:ascii="Arial" w:hAnsi="Arial" w:cs="Arial"/>
          <w:b/>
          <w:sz w:val="24"/>
          <w:szCs w:val="28"/>
        </w:rPr>
        <w:tab/>
      </w:r>
      <w:r w:rsidR="005C5AED" w:rsidRPr="005C5AED">
        <w:rPr>
          <w:rFonts w:ascii="Arial" w:hAnsi="Arial" w:cs="Arial"/>
          <w:b/>
          <w:sz w:val="24"/>
          <w:szCs w:val="28"/>
        </w:rPr>
        <w:t>R4-22</w:t>
      </w:r>
      <w:r w:rsidR="00680875">
        <w:rPr>
          <w:rFonts w:ascii="Arial" w:hAnsi="Arial" w:cs="Arial"/>
          <w:b/>
          <w:sz w:val="24"/>
          <w:szCs w:val="28"/>
        </w:rPr>
        <w:t>10175</w:t>
      </w:r>
    </w:p>
    <w:p w14:paraId="7B56479A" w14:textId="203F014D" w:rsidR="00BC6287" w:rsidRPr="001D2FBF" w:rsidRDefault="00BC6287" w:rsidP="00BC6287">
      <w:pPr>
        <w:widowControl w:val="0"/>
        <w:tabs>
          <w:tab w:val="right" w:pos="9072"/>
        </w:tabs>
        <w:spacing w:after="0"/>
        <w:rPr>
          <w:rFonts w:ascii="Arial" w:hAnsi="Arial" w:cs="Arial"/>
          <w:b/>
          <w:sz w:val="24"/>
          <w:szCs w:val="28"/>
          <w:lang w:val="en-US"/>
        </w:rPr>
      </w:pPr>
      <w:r w:rsidRPr="00AD0C1F">
        <w:rPr>
          <w:rFonts w:ascii="Arial" w:hAnsi="Arial" w:cs="Arial"/>
          <w:b/>
          <w:sz w:val="24"/>
          <w:szCs w:val="28"/>
          <w:lang w:val="en-US"/>
        </w:rPr>
        <w:t xml:space="preserve">Electronic Meeting, </w:t>
      </w:r>
      <w:r w:rsidR="004D699B">
        <w:rPr>
          <w:rFonts w:ascii="Arial" w:hAnsi="Arial" w:cs="Arial"/>
          <w:b/>
          <w:sz w:val="24"/>
          <w:szCs w:val="28"/>
          <w:lang w:val="en-US"/>
        </w:rPr>
        <w:t>09-20 May</w:t>
      </w:r>
      <w:r w:rsidRPr="00AD0C1F">
        <w:rPr>
          <w:rFonts w:ascii="Arial" w:hAnsi="Arial" w:cs="Arial"/>
          <w:b/>
          <w:sz w:val="24"/>
          <w:szCs w:val="28"/>
          <w:lang w:val="en-US"/>
        </w:rPr>
        <w:t xml:space="preserve"> 202</w:t>
      </w:r>
      <w:r>
        <w:rPr>
          <w:rFonts w:ascii="Arial" w:hAnsi="Arial" w:cs="Arial"/>
          <w:b/>
          <w:sz w:val="24"/>
          <w:szCs w:val="28"/>
          <w:lang w:val="en-US"/>
        </w:rPr>
        <w:t>2</w:t>
      </w:r>
    </w:p>
    <w:p w14:paraId="25590F8B" w14:textId="5CF6D811" w:rsidR="00CC6F36" w:rsidRPr="00F507C2"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2E5801">
        <w:rPr>
          <w:rFonts w:ascii="Arial" w:hAnsi="Arial" w:cs="Arial"/>
          <w:bCs/>
          <w:sz w:val="22"/>
          <w:szCs w:val="22"/>
          <w:lang w:val="en-US"/>
        </w:rPr>
        <w:t>9</w:t>
      </w:r>
      <w:r w:rsidR="006D0711" w:rsidRPr="006D0711">
        <w:rPr>
          <w:rFonts w:ascii="Arial" w:hAnsi="Arial" w:cs="Arial"/>
          <w:bCs/>
          <w:sz w:val="22"/>
          <w:szCs w:val="22"/>
          <w:lang w:val="en-US"/>
        </w:rPr>
        <w:t>.</w:t>
      </w:r>
      <w:r w:rsidR="002E5801">
        <w:rPr>
          <w:rFonts w:ascii="Arial" w:hAnsi="Arial" w:cs="Arial"/>
          <w:bCs/>
          <w:sz w:val="22"/>
          <w:szCs w:val="22"/>
          <w:lang w:val="en-US"/>
        </w:rPr>
        <w:t>19</w:t>
      </w:r>
      <w:r w:rsidR="006D0711" w:rsidRPr="006D0711">
        <w:rPr>
          <w:rFonts w:ascii="Arial" w:hAnsi="Arial" w:cs="Arial"/>
          <w:bCs/>
          <w:sz w:val="22"/>
          <w:szCs w:val="22"/>
          <w:lang w:val="en-US"/>
        </w:rPr>
        <w:t>.3.1.3</w:t>
      </w:r>
    </w:p>
    <w:p w14:paraId="64B60E14" w14:textId="100A3464"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2EA650D7"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1B25EE" w:rsidRPr="001B25EE">
        <w:rPr>
          <w:rFonts w:ascii="Arial" w:hAnsi="Arial" w:cs="Arial"/>
          <w:sz w:val="22"/>
          <w:szCs w:val="22"/>
        </w:rPr>
        <w:t xml:space="preserve">Further analysis of UE transmit timing requirements in </w:t>
      </w:r>
      <w:proofErr w:type="spellStart"/>
      <w:r w:rsidR="001B25EE" w:rsidRPr="001B25EE">
        <w:rPr>
          <w:rFonts w:ascii="Arial" w:hAnsi="Arial" w:cs="Arial"/>
          <w:sz w:val="22"/>
          <w:szCs w:val="22"/>
        </w:rPr>
        <w:t>RedCap</w:t>
      </w:r>
      <w:proofErr w:type="spellEnd"/>
    </w:p>
    <w:p w14:paraId="37EAE97F" w14:textId="3778AEC4"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7C23C6AA" w14:textId="2EB9B0C2" w:rsidR="00207FC7" w:rsidRDefault="002A3C2C" w:rsidP="00DB2D30">
      <w:pPr>
        <w:spacing w:before="240" w:after="240"/>
        <w:rPr>
          <w:lang w:eastAsia="x-none"/>
        </w:rPr>
      </w:pPr>
      <w:r>
        <w:rPr>
          <w:lang w:eastAsia="x-none"/>
        </w:rPr>
        <w:t xml:space="preserve">The following </w:t>
      </w:r>
      <w:r w:rsidR="00A50ED6">
        <w:rPr>
          <w:lang w:eastAsia="x-none"/>
        </w:rPr>
        <w:t xml:space="preserve">are the open issues related to </w:t>
      </w:r>
      <w:r w:rsidR="00DB2D30">
        <w:rPr>
          <w:lang w:eastAsia="x-none"/>
        </w:rPr>
        <w:t xml:space="preserve">the UE transmit timing for </w:t>
      </w:r>
      <w:proofErr w:type="spellStart"/>
      <w:r w:rsidR="0069530D">
        <w:rPr>
          <w:lang w:eastAsia="x-none"/>
        </w:rPr>
        <w:t>RedCap</w:t>
      </w:r>
      <w:proofErr w:type="spellEnd"/>
      <w:r w:rsidR="00DB2D30">
        <w:rPr>
          <w:lang w:eastAsia="x-none"/>
        </w:rPr>
        <w:t xml:space="preserve"> UE</w:t>
      </w:r>
      <w:r w:rsidRPr="00064E99">
        <w:rPr>
          <w:lang w:eastAsia="x-none"/>
        </w:rPr>
        <w:t xml:space="preserve"> </w:t>
      </w:r>
      <w:r w:rsidR="00A50ED6">
        <w:rPr>
          <w:lang w:eastAsia="x-none"/>
        </w:rPr>
        <w:t xml:space="preserve">identified in the last meeting </w:t>
      </w:r>
      <w:r w:rsidR="00DB2D30">
        <w:rPr>
          <w:lang w:eastAsia="x-none"/>
        </w:rPr>
        <w:t xml:space="preserve">as captured </w:t>
      </w:r>
      <w:r>
        <w:rPr>
          <w:lang w:eastAsia="x-none"/>
        </w:rPr>
        <w:t xml:space="preserve">in the </w:t>
      </w:r>
      <w:proofErr w:type="spellStart"/>
      <w:r w:rsidR="00DB2D30">
        <w:rPr>
          <w:lang w:eastAsia="x-none"/>
        </w:rPr>
        <w:t>aprproved</w:t>
      </w:r>
      <w:proofErr w:type="spellEnd"/>
      <w:r w:rsidR="00DB2D30">
        <w:rPr>
          <w:lang w:eastAsia="x-none"/>
        </w:rPr>
        <w:t xml:space="preserve"> </w:t>
      </w:r>
      <w:r>
        <w:rPr>
          <w:lang w:eastAsia="x-none"/>
        </w:rPr>
        <w:t xml:space="preserve">WF </w:t>
      </w:r>
      <w:r w:rsidRPr="00064E99">
        <w:rPr>
          <w:lang w:eastAsia="x-none"/>
        </w:rPr>
        <w:t>[</w:t>
      </w:r>
      <w:r w:rsidR="00092A17">
        <w:rPr>
          <w:lang w:eastAsia="x-none"/>
        </w:rPr>
        <w:t>1</w:t>
      </w:r>
      <w:r>
        <w:rPr>
          <w:lang w:eastAsia="x-none"/>
        </w:rPr>
        <w:t>]:</w:t>
      </w:r>
    </w:p>
    <w:p w14:paraId="52B659F5" w14:textId="77777777" w:rsidR="00207FC7" w:rsidRPr="00207FC7" w:rsidRDefault="00207FC7" w:rsidP="00F257F8">
      <w:pPr>
        <w:pBdr>
          <w:top w:val="single" w:sz="4" w:space="1" w:color="auto"/>
        </w:pBdr>
        <w:spacing w:before="100" w:beforeAutospacing="1" w:after="100" w:afterAutospacing="1"/>
        <w:rPr>
          <w:rFonts w:eastAsia="DengXian"/>
          <w:i/>
          <w:iCs/>
          <w:color w:val="000000"/>
          <w:sz w:val="18"/>
          <w:szCs w:val="18"/>
          <w:lang w:val="en-US" w:eastAsia="zh-CN"/>
        </w:rPr>
      </w:pPr>
      <w:r w:rsidRPr="00207FC7">
        <w:rPr>
          <w:rFonts w:eastAsia="DengXian"/>
          <w:b/>
          <w:bCs/>
          <w:i/>
          <w:iCs/>
          <w:color w:val="000000"/>
          <w:sz w:val="18"/>
          <w:szCs w:val="18"/>
          <w:u w:val="single"/>
          <w:lang w:val="en-US" w:eastAsia="ko-KR"/>
        </w:rPr>
        <w:t>Whether SSB has to be in UE active BWP for meeting the UE transmit timing requirements</w:t>
      </w:r>
    </w:p>
    <w:p w14:paraId="38A5F7E7" w14:textId="6FEBC030" w:rsidR="00207FC7" w:rsidRPr="00207FC7" w:rsidRDefault="00207FC7" w:rsidP="00960F5C">
      <w:pPr>
        <w:numPr>
          <w:ilvl w:val="0"/>
          <w:numId w:val="46"/>
        </w:numPr>
        <w:overflowPunct w:val="0"/>
        <w:autoSpaceDE w:val="0"/>
        <w:autoSpaceDN w:val="0"/>
        <w:spacing w:before="100" w:after="100" w:line="252" w:lineRule="auto"/>
        <w:ind w:left="360"/>
        <w:contextualSpacing/>
        <w:rPr>
          <w:rFonts w:ascii="Calibri" w:eastAsia="MS Mincho" w:hAnsi="Calibri" w:cs="Calibri"/>
          <w:i/>
          <w:iCs/>
          <w:sz w:val="18"/>
          <w:szCs w:val="18"/>
          <w:lang w:val="en-US"/>
        </w:rPr>
      </w:pPr>
      <w:r w:rsidRPr="00207FC7">
        <w:rPr>
          <w:rFonts w:eastAsia="MS Mincho"/>
          <w:b/>
          <w:bCs/>
          <w:i/>
          <w:iCs/>
          <w:sz w:val="18"/>
          <w:szCs w:val="18"/>
          <w:lang w:val="en-US"/>
        </w:rPr>
        <w:t>Option 1 (Xiaomi, vivo):</w:t>
      </w:r>
      <w:r w:rsidRPr="00207FC7">
        <w:rPr>
          <w:rFonts w:eastAsia="MS Mincho"/>
          <w:i/>
          <w:iCs/>
          <w:sz w:val="18"/>
          <w:szCs w:val="18"/>
          <w:lang w:val="en-US"/>
        </w:rPr>
        <w:t xml:space="preserve"> SSB has to be in active BWP.</w:t>
      </w:r>
    </w:p>
    <w:p w14:paraId="52242D70" w14:textId="77777777" w:rsidR="00207FC7" w:rsidRPr="00207FC7" w:rsidRDefault="00207FC7" w:rsidP="00960F5C">
      <w:pPr>
        <w:overflowPunct w:val="0"/>
        <w:autoSpaceDE w:val="0"/>
        <w:autoSpaceDN w:val="0"/>
        <w:adjustRightInd w:val="0"/>
        <w:spacing w:line="259" w:lineRule="auto"/>
        <w:ind w:left="360" w:firstLineChars="200" w:firstLine="360"/>
        <w:contextualSpacing/>
        <w:textAlignment w:val="baseline"/>
        <w:rPr>
          <w:rFonts w:eastAsia="Calibri"/>
          <w:i/>
          <w:iCs/>
          <w:sz w:val="18"/>
          <w:szCs w:val="18"/>
          <w:lang w:val="en-US" w:eastAsia="sv-SE"/>
        </w:rPr>
      </w:pPr>
    </w:p>
    <w:p w14:paraId="50EFF754" w14:textId="21829A87" w:rsidR="00207FC7" w:rsidRPr="00207FC7" w:rsidRDefault="00207FC7" w:rsidP="00960F5C">
      <w:pPr>
        <w:numPr>
          <w:ilvl w:val="0"/>
          <w:numId w:val="46"/>
        </w:numPr>
        <w:overflowPunct w:val="0"/>
        <w:autoSpaceDE w:val="0"/>
        <w:autoSpaceDN w:val="0"/>
        <w:spacing w:before="100" w:after="100" w:line="252" w:lineRule="auto"/>
        <w:ind w:left="360"/>
        <w:contextualSpacing/>
        <w:rPr>
          <w:rFonts w:eastAsia="Times New Roman"/>
          <w:i/>
          <w:iCs/>
          <w:sz w:val="18"/>
          <w:szCs w:val="18"/>
          <w:lang w:val="en-US"/>
        </w:rPr>
      </w:pPr>
      <w:r w:rsidRPr="00207FC7">
        <w:rPr>
          <w:rFonts w:eastAsia="MS Mincho"/>
          <w:b/>
          <w:bCs/>
          <w:i/>
          <w:iCs/>
          <w:sz w:val="18"/>
          <w:szCs w:val="18"/>
          <w:lang w:val="en-US"/>
        </w:rPr>
        <w:t xml:space="preserve">Option 2 (ZTE, HW, CMCC, Apple):  </w:t>
      </w:r>
      <w:r w:rsidRPr="00207FC7">
        <w:rPr>
          <w:rFonts w:eastAsia="MS Mincho"/>
          <w:i/>
          <w:iCs/>
          <w:sz w:val="18"/>
          <w:szCs w:val="18"/>
          <w:lang w:val="en-US"/>
        </w:rPr>
        <w:t xml:space="preserve">Redcap UE should meet the existing </w:t>
      </w:r>
      <w:proofErr w:type="spellStart"/>
      <w:r w:rsidRPr="00207FC7">
        <w:rPr>
          <w:rFonts w:eastAsia="MS Mincho"/>
          <w:i/>
          <w:iCs/>
          <w:sz w:val="18"/>
          <w:szCs w:val="18"/>
          <w:lang w:val="en-US"/>
        </w:rPr>
        <w:t>Te</w:t>
      </w:r>
      <w:proofErr w:type="spellEnd"/>
      <w:r w:rsidRPr="00207FC7">
        <w:rPr>
          <w:rFonts w:eastAsia="MS Mincho"/>
          <w:i/>
          <w:iCs/>
          <w:sz w:val="18"/>
          <w:szCs w:val="18"/>
          <w:lang w:val="en-US"/>
        </w:rPr>
        <w:t xml:space="preserve"> and </w:t>
      </w:r>
      <w:proofErr w:type="spellStart"/>
      <w:r w:rsidRPr="00207FC7">
        <w:rPr>
          <w:rFonts w:eastAsia="MS Mincho"/>
          <w:i/>
          <w:iCs/>
          <w:sz w:val="18"/>
          <w:szCs w:val="18"/>
          <w:lang w:val="en-US"/>
        </w:rPr>
        <w:t>Tq</w:t>
      </w:r>
      <w:proofErr w:type="spellEnd"/>
      <w:r w:rsidRPr="00207FC7">
        <w:rPr>
          <w:rFonts w:eastAsia="MS Mincho"/>
          <w:i/>
          <w:iCs/>
          <w:sz w:val="18"/>
          <w:szCs w:val="18"/>
          <w:lang w:val="en-US"/>
        </w:rPr>
        <w:t xml:space="preserve"> requirements provided that the SSB is available at the UE at least once every 160 </w:t>
      </w:r>
      <w:proofErr w:type="spellStart"/>
      <w:r w:rsidRPr="00207FC7">
        <w:rPr>
          <w:rFonts w:eastAsia="MS Mincho"/>
          <w:i/>
          <w:iCs/>
          <w:sz w:val="18"/>
          <w:szCs w:val="18"/>
          <w:lang w:val="en-US"/>
        </w:rPr>
        <w:t>ms</w:t>
      </w:r>
      <w:proofErr w:type="spellEnd"/>
      <w:r w:rsidRPr="00207FC7">
        <w:rPr>
          <w:rFonts w:eastAsia="MS Mincho"/>
          <w:i/>
          <w:iCs/>
          <w:sz w:val="18"/>
          <w:szCs w:val="18"/>
          <w:lang w:val="en-US"/>
        </w:rPr>
        <w:t xml:space="preserve"> regardless whether SSB is in active BWP.</w:t>
      </w:r>
    </w:p>
    <w:p w14:paraId="20F042F6" w14:textId="77777777" w:rsidR="00207FC7" w:rsidRPr="00207FC7" w:rsidRDefault="00207FC7" w:rsidP="00960F5C">
      <w:pPr>
        <w:overflowPunct w:val="0"/>
        <w:autoSpaceDE w:val="0"/>
        <w:autoSpaceDN w:val="0"/>
        <w:spacing w:line="252" w:lineRule="auto"/>
        <w:rPr>
          <w:rFonts w:eastAsia="DengXian"/>
          <w:i/>
          <w:iCs/>
          <w:sz w:val="18"/>
          <w:szCs w:val="18"/>
          <w:lang w:val="en-US"/>
        </w:rPr>
      </w:pPr>
    </w:p>
    <w:p w14:paraId="3C458AFE" w14:textId="77777777" w:rsidR="00207FC7" w:rsidRPr="00207FC7" w:rsidRDefault="00207FC7" w:rsidP="00960F5C">
      <w:pPr>
        <w:numPr>
          <w:ilvl w:val="2"/>
          <w:numId w:val="46"/>
        </w:numPr>
        <w:overflowPunct w:val="0"/>
        <w:autoSpaceDE w:val="0"/>
        <w:autoSpaceDN w:val="0"/>
        <w:spacing w:after="100" w:afterAutospacing="1" w:line="252" w:lineRule="auto"/>
        <w:ind w:left="1800"/>
        <w:contextualSpacing/>
        <w:rPr>
          <w:rFonts w:eastAsia="MS Mincho"/>
          <w:b/>
          <w:bCs/>
          <w:i/>
          <w:iCs/>
          <w:sz w:val="18"/>
          <w:szCs w:val="18"/>
          <w:lang w:val="en-US"/>
        </w:rPr>
      </w:pPr>
      <w:r w:rsidRPr="00207FC7">
        <w:rPr>
          <w:rFonts w:eastAsia="MS Mincho"/>
          <w:b/>
          <w:bCs/>
          <w:i/>
          <w:iCs/>
          <w:sz w:val="18"/>
          <w:szCs w:val="18"/>
          <w:lang w:val="en-US"/>
        </w:rPr>
        <w:t xml:space="preserve">Option 2a (MTK, QC, vivo): </w:t>
      </w:r>
      <w:r w:rsidRPr="00207FC7">
        <w:rPr>
          <w:rFonts w:eastAsia="MS Mincho"/>
          <w:i/>
          <w:iCs/>
          <w:sz w:val="18"/>
          <w:szCs w:val="18"/>
          <w:lang w:val="en-US"/>
        </w:rPr>
        <w:t xml:space="preserve">Redcap UE should meet the existing </w:t>
      </w:r>
      <w:proofErr w:type="spellStart"/>
      <w:r w:rsidRPr="00207FC7">
        <w:rPr>
          <w:rFonts w:eastAsia="MS Mincho"/>
          <w:i/>
          <w:iCs/>
          <w:sz w:val="18"/>
          <w:szCs w:val="18"/>
          <w:lang w:val="en-US"/>
        </w:rPr>
        <w:t>Te</w:t>
      </w:r>
      <w:proofErr w:type="spellEnd"/>
      <w:r w:rsidRPr="00207FC7">
        <w:rPr>
          <w:rFonts w:eastAsia="MS Mincho"/>
          <w:i/>
          <w:iCs/>
          <w:sz w:val="18"/>
          <w:szCs w:val="18"/>
          <w:lang w:val="en-US"/>
        </w:rPr>
        <w:t xml:space="preserve"> and </w:t>
      </w:r>
      <w:proofErr w:type="spellStart"/>
      <w:r w:rsidRPr="00207FC7">
        <w:rPr>
          <w:rFonts w:eastAsia="MS Mincho"/>
          <w:i/>
          <w:iCs/>
          <w:sz w:val="18"/>
          <w:szCs w:val="18"/>
          <w:lang w:val="en-US"/>
        </w:rPr>
        <w:t>Tq</w:t>
      </w:r>
      <w:proofErr w:type="spellEnd"/>
      <w:r w:rsidRPr="00207FC7">
        <w:rPr>
          <w:rFonts w:eastAsia="MS Mincho"/>
          <w:i/>
          <w:iCs/>
          <w:sz w:val="18"/>
          <w:szCs w:val="18"/>
          <w:lang w:val="en-US"/>
        </w:rPr>
        <w:t xml:space="preserve"> requirements provided that the SSB is available at the UE at least once every 160 </w:t>
      </w:r>
      <w:proofErr w:type="spellStart"/>
      <w:r w:rsidRPr="00207FC7">
        <w:rPr>
          <w:rFonts w:eastAsia="MS Mincho"/>
          <w:i/>
          <w:iCs/>
          <w:sz w:val="18"/>
          <w:szCs w:val="18"/>
          <w:lang w:val="en-US"/>
        </w:rPr>
        <w:t>ms</w:t>
      </w:r>
      <w:proofErr w:type="spellEnd"/>
      <w:r w:rsidRPr="00207FC7">
        <w:rPr>
          <w:rFonts w:eastAsia="MS Mincho"/>
          <w:i/>
          <w:iCs/>
          <w:sz w:val="18"/>
          <w:szCs w:val="18"/>
          <w:lang w:val="en-US"/>
        </w:rPr>
        <w:t xml:space="preserve"> and the SSB is in active BWP.</w:t>
      </w:r>
    </w:p>
    <w:p w14:paraId="52F211E2" w14:textId="77777777" w:rsidR="00207FC7" w:rsidRPr="00207FC7" w:rsidRDefault="00207FC7" w:rsidP="00960F5C">
      <w:pPr>
        <w:overflowPunct w:val="0"/>
        <w:autoSpaceDE w:val="0"/>
        <w:autoSpaceDN w:val="0"/>
        <w:adjustRightInd w:val="0"/>
        <w:spacing w:line="259" w:lineRule="auto"/>
        <w:ind w:left="360" w:firstLineChars="200" w:firstLine="360"/>
        <w:contextualSpacing/>
        <w:textAlignment w:val="baseline"/>
        <w:rPr>
          <w:rFonts w:eastAsia="Calibri"/>
          <w:i/>
          <w:iCs/>
          <w:sz w:val="18"/>
          <w:szCs w:val="18"/>
          <w:lang w:val="en-US"/>
        </w:rPr>
      </w:pPr>
    </w:p>
    <w:p w14:paraId="2BA4DC40" w14:textId="77777777" w:rsidR="00207FC7" w:rsidRPr="00207FC7" w:rsidRDefault="00207FC7" w:rsidP="00960F5C">
      <w:pPr>
        <w:numPr>
          <w:ilvl w:val="0"/>
          <w:numId w:val="46"/>
        </w:numPr>
        <w:overflowPunct w:val="0"/>
        <w:autoSpaceDE w:val="0"/>
        <w:autoSpaceDN w:val="0"/>
        <w:spacing w:before="100" w:after="100" w:line="252" w:lineRule="auto"/>
        <w:ind w:left="360"/>
        <w:contextualSpacing/>
        <w:rPr>
          <w:rFonts w:eastAsia="Times New Roman"/>
          <w:i/>
          <w:iCs/>
          <w:sz w:val="18"/>
          <w:szCs w:val="18"/>
          <w:lang w:val="en-US"/>
        </w:rPr>
      </w:pPr>
      <w:r w:rsidRPr="00207FC7">
        <w:rPr>
          <w:rFonts w:eastAsia="MS Mincho"/>
          <w:b/>
          <w:bCs/>
          <w:i/>
          <w:iCs/>
          <w:sz w:val="18"/>
          <w:szCs w:val="18"/>
          <w:lang w:val="en-US"/>
        </w:rPr>
        <w:t>Option 3 (E///, Nokia):</w:t>
      </w:r>
      <w:r w:rsidRPr="00207FC7">
        <w:rPr>
          <w:rFonts w:eastAsia="MS Mincho"/>
          <w:i/>
          <w:iCs/>
          <w:sz w:val="18"/>
          <w:szCs w:val="18"/>
          <w:lang w:val="en-US"/>
        </w:rPr>
        <w:t xml:space="preserve"> </w:t>
      </w:r>
      <w:proofErr w:type="spellStart"/>
      <w:r w:rsidRPr="00207FC7">
        <w:rPr>
          <w:rFonts w:eastAsia="MS Mincho"/>
          <w:i/>
          <w:iCs/>
          <w:sz w:val="18"/>
          <w:szCs w:val="18"/>
          <w:lang w:val="en-US"/>
        </w:rPr>
        <w:t>Te</w:t>
      </w:r>
      <w:proofErr w:type="spellEnd"/>
      <w:r w:rsidRPr="00207FC7">
        <w:rPr>
          <w:rFonts w:eastAsia="MS Mincho"/>
          <w:i/>
          <w:iCs/>
          <w:sz w:val="18"/>
          <w:szCs w:val="18"/>
          <w:lang w:val="en-US"/>
        </w:rPr>
        <w:t xml:space="preserve"> requirements are met under any of the following scenarios:</w:t>
      </w:r>
    </w:p>
    <w:p w14:paraId="6EA25239" w14:textId="77777777" w:rsidR="00207FC7" w:rsidRPr="00207FC7" w:rsidRDefault="00207FC7" w:rsidP="00960F5C">
      <w:pPr>
        <w:numPr>
          <w:ilvl w:val="1"/>
          <w:numId w:val="46"/>
        </w:numPr>
        <w:overflowPunct w:val="0"/>
        <w:autoSpaceDE w:val="0"/>
        <w:autoSpaceDN w:val="0"/>
        <w:spacing w:before="120" w:after="0" w:line="252" w:lineRule="auto"/>
        <w:ind w:left="1080" w:hanging="357"/>
        <w:rPr>
          <w:rFonts w:eastAsia="Calibri"/>
          <w:i/>
          <w:iCs/>
          <w:sz w:val="18"/>
          <w:szCs w:val="18"/>
          <w:lang w:val="en-US"/>
        </w:rPr>
      </w:pPr>
      <w:r w:rsidRPr="00207FC7">
        <w:rPr>
          <w:rFonts w:eastAsia="MS Mincho"/>
          <w:i/>
          <w:iCs/>
          <w:sz w:val="18"/>
          <w:szCs w:val="18"/>
          <w:lang w:val="en-US"/>
        </w:rPr>
        <w:t xml:space="preserve">SSB is in the UE’s active BWP, or </w:t>
      </w:r>
    </w:p>
    <w:p w14:paraId="64393FC7" w14:textId="77777777" w:rsidR="00207FC7" w:rsidRPr="00207FC7" w:rsidRDefault="00207FC7" w:rsidP="00960F5C">
      <w:pPr>
        <w:numPr>
          <w:ilvl w:val="1"/>
          <w:numId w:val="46"/>
        </w:numPr>
        <w:overflowPunct w:val="0"/>
        <w:autoSpaceDE w:val="0"/>
        <w:autoSpaceDN w:val="0"/>
        <w:spacing w:before="120" w:after="0" w:line="252" w:lineRule="auto"/>
        <w:ind w:left="1080" w:hanging="357"/>
        <w:rPr>
          <w:rFonts w:eastAsia="Times New Roman"/>
          <w:i/>
          <w:iCs/>
          <w:sz w:val="18"/>
          <w:szCs w:val="18"/>
          <w:lang w:val="en-US"/>
        </w:rPr>
      </w:pPr>
      <w:r w:rsidRPr="00207FC7">
        <w:rPr>
          <w:rFonts w:eastAsia="MS Mincho"/>
          <w:i/>
          <w:iCs/>
          <w:sz w:val="18"/>
          <w:szCs w:val="18"/>
          <w:lang w:val="en-US"/>
        </w:rPr>
        <w:t>SSB is not in the UE’s active BWP (</w:t>
      </w:r>
      <w:proofErr w:type="spellStart"/>
      <w:r w:rsidRPr="00207FC7">
        <w:rPr>
          <w:rFonts w:eastAsia="MS Mincho"/>
          <w:i/>
          <w:iCs/>
          <w:sz w:val="18"/>
          <w:szCs w:val="18"/>
          <w:lang w:val="en-US"/>
        </w:rPr>
        <w:t>RedCap</w:t>
      </w:r>
      <w:proofErr w:type="spellEnd"/>
      <w:r w:rsidRPr="00207FC7">
        <w:rPr>
          <w:rFonts w:eastAsia="MS Mincho"/>
          <w:i/>
          <w:iCs/>
          <w:sz w:val="18"/>
          <w:szCs w:val="18"/>
          <w:lang w:val="en-US"/>
        </w:rPr>
        <w:t xml:space="preserve"> BWP) but the following condition is met:</w:t>
      </w:r>
    </w:p>
    <w:p w14:paraId="7DA40556" w14:textId="02BFECF6" w:rsidR="00F513D3" w:rsidRPr="004C17AC" w:rsidRDefault="00207FC7" w:rsidP="00BB0A7A">
      <w:pPr>
        <w:numPr>
          <w:ilvl w:val="2"/>
          <w:numId w:val="46"/>
        </w:numPr>
        <w:pBdr>
          <w:bottom w:val="single" w:sz="4" w:space="1" w:color="auto"/>
        </w:pBdr>
        <w:overflowPunct w:val="0"/>
        <w:autoSpaceDE w:val="0"/>
        <w:autoSpaceDN w:val="0"/>
        <w:spacing w:before="120" w:after="0" w:line="252" w:lineRule="auto"/>
        <w:ind w:left="1800" w:hanging="357"/>
        <w:rPr>
          <w:rFonts w:eastAsia="MS Mincho"/>
          <w:i/>
          <w:iCs/>
          <w:sz w:val="18"/>
          <w:szCs w:val="18"/>
          <w:lang w:val="en-US"/>
        </w:rPr>
      </w:pPr>
      <w:r w:rsidRPr="00207FC7">
        <w:rPr>
          <w:rFonts w:eastAsia="MS Mincho"/>
          <w:i/>
          <w:iCs/>
          <w:sz w:val="18"/>
          <w:szCs w:val="18"/>
          <w:lang w:val="en-US"/>
        </w:rPr>
        <w:t>UE’s active BWP(</w:t>
      </w:r>
      <w:proofErr w:type="spellStart"/>
      <w:r w:rsidRPr="00207FC7">
        <w:rPr>
          <w:rFonts w:eastAsia="MS Mincho"/>
          <w:i/>
          <w:iCs/>
          <w:sz w:val="18"/>
          <w:szCs w:val="18"/>
          <w:lang w:val="en-US"/>
        </w:rPr>
        <w:t>RedCap</w:t>
      </w:r>
      <w:proofErr w:type="spellEnd"/>
      <w:r w:rsidRPr="00207FC7">
        <w:rPr>
          <w:rFonts w:eastAsia="MS Mincho"/>
          <w:i/>
          <w:iCs/>
          <w:sz w:val="18"/>
          <w:szCs w:val="18"/>
          <w:lang w:val="en-US"/>
        </w:rPr>
        <w:t xml:space="preserve"> BWP) and initial BWP are within 20 MHz for FR1, or within 100 MHz for FR2.</w:t>
      </w:r>
    </w:p>
    <w:p w14:paraId="48808D73" w14:textId="2563BC37" w:rsidR="00F513D3" w:rsidRPr="00F513D3" w:rsidRDefault="00F513D3" w:rsidP="00F513D3">
      <w:pPr>
        <w:spacing w:before="240" w:after="240"/>
        <w:rPr>
          <w:lang w:eastAsia="x-none"/>
        </w:rPr>
      </w:pPr>
      <w:r>
        <w:rPr>
          <w:lang w:eastAsia="x-none"/>
        </w:rPr>
        <w:t>In addition</w:t>
      </w:r>
      <w:r w:rsidR="00487DA1">
        <w:rPr>
          <w:lang w:eastAsia="x-none"/>
        </w:rPr>
        <w:t xml:space="preserve">, </w:t>
      </w:r>
      <w:r>
        <w:rPr>
          <w:lang w:eastAsia="x-none"/>
        </w:rPr>
        <w:t xml:space="preserve">the following related to the UE transmit timing for </w:t>
      </w:r>
      <w:proofErr w:type="spellStart"/>
      <w:r>
        <w:rPr>
          <w:lang w:eastAsia="x-none"/>
        </w:rPr>
        <w:t>RedCap</w:t>
      </w:r>
      <w:proofErr w:type="spellEnd"/>
      <w:r>
        <w:rPr>
          <w:lang w:eastAsia="x-none"/>
        </w:rPr>
        <w:t xml:space="preserve"> was agreed as also captured in the </w:t>
      </w:r>
      <w:proofErr w:type="spellStart"/>
      <w:r>
        <w:rPr>
          <w:lang w:eastAsia="x-none"/>
        </w:rPr>
        <w:t>aprproved</w:t>
      </w:r>
      <w:proofErr w:type="spellEnd"/>
      <w:r>
        <w:rPr>
          <w:lang w:eastAsia="x-none"/>
        </w:rPr>
        <w:t xml:space="preserve"> WF </w:t>
      </w:r>
      <w:r w:rsidRPr="00064E99">
        <w:rPr>
          <w:lang w:eastAsia="x-none"/>
        </w:rPr>
        <w:t>[</w:t>
      </w:r>
      <w:r>
        <w:rPr>
          <w:lang w:eastAsia="x-none"/>
        </w:rPr>
        <w:t>1]:</w:t>
      </w:r>
    </w:p>
    <w:p w14:paraId="3B73FD71" w14:textId="77777777" w:rsidR="00F513D3" w:rsidRPr="00F513D3" w:rsidRDefault="00F513D3" w:rsidP="00F513D3">
      <w:pPr>
        <w:pBdr>
          <w:top w:val="single" w:sz="4" w:space="1" w:color="auto"/>
        </w:pBdr>
        <w:spacing w:line="259" w:lineRule="auto"/>
        <w:rPr>
          <w:rFonts w:eastAsia="DengXian"/>
          <w:b/>
          <w:i/>
          <w:iCs/>
          <w:color w:val="000000"/>
          <w:sz w:val="18"/>
          <w:szCs w:val="18"/>
          <w:u w:val="single"/>
          <w:lang w:eastAsia="ko-KR"/>
        </w:rPr>
      </w:pPr>
      <w:r w:rsidRPr="00F513D3">
        <w:rPr>
          <w:rFonts w:eastAsia="DengXian"/>
          <w:b/>
          <w:i/>
          <w:iCs/>
          <w:color w:val="000000"/>
          <w:sz w:val="18"/>
          <w:szCs w:val="18"/>
          <w:u w:val="single"/>
          <w:lang w:eastAsia="ko-KR"/>
        </w:rPr>
        <w:t>Type of SSB to use for meeting the UE transmit timing requirements</w:t>
      </w:r>
    </w:p>
    <w:p w14:paraId="43A4E29B" w14:textId="06E13427" w:rsidR="00F513D3" w:rsidRPr="00F513D3" w:rsidRDefault="00F513D3" w:rsidP="00F513D3">
      <w:pPr>
        <w:pStyle w:val="ListParagraph"/>
        <w:numPr>
          <w:ilvl w:val="0"/>
          <w:numId w:val="47"/>
        </w:numPr>
        <w:pBdr>
          <w:bottom w:val="single" w:sz="4" w:space="1" w:color="auto"/>
        </w:pBdr>
        <w:spacing w:line="259" w:lineRule="auto"/>
        <w:rPr>
          <w:rFonts w:ascii="Times New Roman" w:eastAsia="DengXian" w:hAnsi="Times New Roman"/>
          <w:b/>
          <w:i/>
          <w:iCs/>
          <w:color w:val="000000"/>
          <w:sz w:val="18"/>
          <w:szCs w:val="18"/>
          <w:u w:val="single"/>
          <w:lang w:val="en-GB" w:eastAsia="ko-KR"/>
        </w:rPr>
      </w:pPr>
      <w:r w:rsidRPr="00F513D3">
        <w:rPr>
          <w:rFonts w:ascii="Times New Roman" w:eastAsia="DengXian" w:hAnsi="Times New Roman"/>
          <w:bCs/>
          <w:i/>
          <w:iCs/>
          <w:color w:val="000000"/>
          <w:sz w:val="18"/>
          <w:szCs w:val="18"/>
          <w:lang w:eastAsia="ko-KR"/>
        </w:rPr>
        <w:t>Type of SSB used to meet the UE transmit timing requirements can be CD-SSB or NCD-SSB.</w:t>
      </w:r>
    </w:p>
    <w:p w14:paraId="4BC9507D" w14:textId="186DB426" w:rsidR="007639E1" w:rsidRPr="00C55A97" w:rsidRDefault="0065006A" w:rsidP="00600695">
      <w:pPr>
        <w:spacing w:before="240" w:after="0"/>
        <w:rPr>
          <w:lang w:val="en-US"/>
        </w:rPr>
      </w:pPr>
      <w:r w:rsidRPr="00C55A97">
        <w:rPr>
          <w:lang w:val="en-US"/>
        </w:rPr>
        <w:t xml:space="preserve">In this paper we analyze </w:t>
      </w:r>
      <w:r w:rsidR="00183017" w:rsidRPr="00C55A97">
        <w:rPr>
          <w:lang w:val="en-US"/>
        </w:rPr>
        <w:t xml:space="preserve">the </w:t>
      </w:r>
      <w:r w:rsidR="00791C6F" w:rsidRPr="00C55A97">
        <w:rPr>
          <w:lang w:val="en-US"/>
        </w:rPr>
        <w:t xml:space="preserve">open issues </w:t>
      </w:r>
      <w:r w:rsidR="0039005A" w:rsidRPr="00C55A97">
        <w:rPr>
          <w:lang w:val="en-US"/>
        </w:rPr>
        <w:t xml:space="preserve">related to the UE timing </w:t>
      </w:r>
      <w:r w:rsidR="00791C6F" w:rsidRPr="00C55A97">
        <w:rPr>
          <w:lang w:val="en-US"/>
        </w:rPr>
        <w:t>identified in the WF for further analysis</w:t>
      </w:r>
      <w:r w:rsidR="00183017" w:rsidRPr="00C55A97">
        <w:rPr>
          <w:lang w:val="en-US"/>
        </w:rPr>
        <w:t xml:space="preserve">. </w:t>
      </w:r>
    </w:p>
    <w:p w14:paraId="657EDA49" w14:textId="6D196140" w:rsidR="00CF3976" w:rsidRPr="00986649" w:rsidRDefault="00986649" w:rsidP="00A1094C">
      <w:pPr>
        <w:pStyle w:val="Heading1"/>
        <w:numPr>
          <w:ilvl w:val="0"/>
          <w:numId w:val="1"/>
        </w:numPr>
        <w:spacing w:before="360" w:after="0"/>
        <w:ind w:left="357" w:hanging="357"/>
      </w:pPr>
      <w:r w:rsidRPr="00986649">
        <w:t xml:space="preserve">Applicable </w:t>
      </w:r>
      <w:r w:rsidR="00CF3976" w:rsidRPr="00986649">
        <w:t>SSB type for</w:t>
      </w:r>
      <w:r w:rsidRPr="00986649">
        <w:t xml:space="preserve"> </w:t>
      </w:r>
      <w:r w:rsidR="00A54FEA">
        <w:t xml:space="preserve">UE transmit </w:t>
      </w:r>
      <w:r w:rsidRPr="00986649">
        <w:t xml:space="preserve">timing requirements </w:t>
      </w:r>
    </w:p>
    <w:p w14:paraId="7FF7539F" w14:textId="15148BC6" w:rsidR="00BD33B6" w:rsidRDefault="004C17AC" w:rsidP="00BE4F23">
      <w:pPr>
        <w:spacing w:before="240" w:after="0"/>
      </w:pPr>
      <w:r>
        <w:t>As quoted above that it was agreed</w:t>
      </w:r>
      <w:r w:rsidR="002A2FF4">
        <w:t xml:space="preserve"> that the </w:t>
      </w:r>
      <w:r w:rsidR="00D579EC">
        <w:t xml:space="preserve">UE </w:t>
      </w:r>
      <w:r w:rsidR="00AB4E9E">
        <w:t xml:space="preserve">can </w:t>
      </w:r>
      <w:r w:rsidR="00D579EC">
        <w:t xml:space="preserve">meet the </w:t>
      </w:r>
      <w:r w:rsidR="002A2FF4">
        <w:t xml:space="preserve">transmit requirements </w:t>
      </w:r>
      <w:r w:rsidR="00D579EC">
        <w:t xml:space="preserve">based on any of the CD-SSB and NCD-SSB. </w:t>
      </w:r>
    </w:p>
    <w:p w14:paraId="7ADB9CDA" w14:textId="77777777" w:rsidR="007620B1" w:rsidRPr="007620B1" w:rsidRDefault="00D579EC" w:rsidP="00BE4F23">
      <w:pPr>
        <w:spacing w:before="240" w:after="0"/>
      </w:pPr>
      <w:r w:rsidRPr="007620B1">
        <w:t>The</w:t>
      </w:r>
      <w:r w:rsidR="004C17AC" w:rsidRPr="007620B1">
        <w:t xml:space="preserve">refore, the </w:t>
      </w:r>
      <w:r w:rsidRPr="007620B1">
        <w:t xml:space="preserve">main controversial </w:t>
      </w:r>
      <w:r w:rsidR="004C17AC" w:rsidRPr="007620B1">
        <w:t xml:space="preserve">and remaining </w:t>
      </w:r>
      <w:r w:rsidRPr="007620B1">
        <w:t xml:space="preserve">issue </w:t>
      </w:r>
      <w:r w:rsidR="007620B1" w:rsidRPr="007620B1">
        <w:t xml:space="preserve">remains the same as in the previous meeting </w:t>
      </w:r>
      <w:r w:rsidRPr="007620B1">
        <w:t>that</w:t>
      </w:r>
      <w:r w:rsidR="007620B1" w:rsidRPr="007620B1">
        <w:t>:</w:t>
      </w:r>
    </w:p>
    <w:p w14:paraId="4046E370" w14:textId="4FA1C8AE" w:rsidR="007620B1" w:rsidRPr="007620B1" w:rsidRDefault="007862C4" w:rsidP="007620B1">
      <w:pPr>
        <w:pStyle w:val="ListParagraph"/>
        <w:numPr>
          <w:ilvl w:val="0"/>
          <w:numId w:val="47"/>
        </w:numPr>
        <w:spacing w:before="120"/>
        <w:ind w:left="357" w:hanging="357"/>
        <w:contextualSpacing w:val="0"/>
        <w:rPr>
          <w:rFonts w:ascii="Times New Roman" w:hAnsi="Times New Roman"/>
          <w:sz w:val="20"/>
        </w:rPr>
      </w:pPr>
      <w:r w:rsidRPr="007620B1">
        <w:rPr>
          <w:rFonts w:ascii="Times New Roman" w:hAnsi="Times New Roman"/>
          <w:sz w:val="20"/>
        </w:rPr>
        <w:t xml:space="preserve">one set of </w:t>
      </w:r>
      <w:r w:rsidR="004F67F2" w:rsidRPr="007620B1">
        <w:rPr>
          <w:rFonts w:ascii="Times New Roman" w:hAnsi="Times New Roman"/>
          <w:sz w:val="20"/>
        </w:rPr>
        <w:t xml:space="preserve">companies argue that the SSB </w:t>
      </w:r>
      <w:r w:rsidR="00D21CAD" w:rsidRPr="007620B1">
        <w:rPr>
          <w:rFonts w:ascii="Times New Roman" w:hAnsi="Times New Roman"/>
          <w:sz w:val="20"/>
        </w:rPr>
        <w:t xml:space="preserve">should </w:t>
      </w:r>
      <w:r w:rsidR="004F67F2" w:rsidRPr="007620B1">
        <w:rPr>
          <w:rFonts w:ascii="Times New Roman" w:hAnsi="Times New Roman"/>
          <w:sz w:val="20"/>
        </w:rPr>
        <w:t>be within the active BWP</w:t>
      </w:r>
      <w:r w:rsidRPr="007620B1">
        <w:rPr>
          <w:rFonts w:ascii="Times New Roman" w:hAnsi="Times New Roman"/>
          <w:sz w:val="20"/>
        </w:rPr>
        <w:t xml:space="preserve"> of the UE</w:t>
      </w:r>
      <w:r w:rsidR="007620B1" w:rsidRPr="007620B1">
        <w:rPr>
          <w:rFonts w:ascii="Times New Roman" w:hAnsi="Times New Roman"/>
          <w:sz w:val="20"/>
        </w:rPr>
        <w:t xml:space="preserve"> and </w:t>
      </w:r>
      <w:r w:rsidRPr="007620B1">
        <w:rPr>
          <w:rFonts w:ascii="Times New Roman" w:hAnsi="Times New Roman"/>
          <w:sz w:val="20"/>
        </w:rPr>
        <w:t xml:space="preserve"> </w:t>
      </w:r>
    </w:p>
    <w:p w14:paraId="613D1D99" w14:textId="2263CE37" w:rsidR="00D579EC" w:rsidRPr="007620B1" w:rsidRDefault="007862C4" w:rsidP="007620B1">
      <w:pPr>
        <w:pStyle w:val="ListParagraph"/>
        <w:numPr>
          <w:ilvl w:val="0"/>
          <w:numId w:val="47"/>
        </w:numPr>
        <w:spacing w:before="120"/>
        <w:ind w:left="357" w:hanging="357"/>
        <w:contextualSpacing w:val="0"/>
        <w:rPr>
          <w:rFonts w:ascii="Times New Roman" w:hAnsi="Times New Roman"/>
          <w:sz w:val="20"/>
        </w:rPr>
      </w:pPr>
      <w:r w:rsidRPr="007620B1">
        <w:rPr>
          <w:rFonts w:ascii="Times New Roman" w:hAnsi="Times New Roman"/>
          <w:sz w:val="20"/>
        </w:rPr>
        <w:t>another set of companies argue that the</w:t>
      </w:r>
      <w:r w:rsidR="004225C1" w:rsidRPr="007620B1">
        <w:rPr>
          <w:rFonts w:ascii="Times New Roman" w:hAnsi="Times New Roman"/>
          <w:sz w:val="20"/>
        </w:rPr>
        <w:t xml:space="preserve"> </w:t>
      </w:r>
      <w:r w:rsidRPr="007620B1">
        <w:rPr>
          <w:rFonts w:ascii="Times New Roman" w:hAnsi="Times New Roman"/>
          <w:sz w:val="20"/>
        </w:rPr>
        <w:t xml:space="preserve">SSB </w:t>
      </w:r>
      <w:r w:rsidR="004225C1" w:rsidRPr="007620B1">
        <w:rPr>
          <w:rFonts w:ascii="Times New Roman" w:hAnsi="Times New Roman"/>
          <w:sz w:val="20"/>
        </w:rPr>
        <w:t xml:space="preserve">does not </w:t>
      </w:r>
      <w:r w:rsidRPr="007620B1">
        <w:rPr>
          <w:rFonts w:ascii="Times New Roman" w:hAnsi="Times New Roman"/>
          <w:sz w:val="20"/>
        </w:rPr>
        <w:t>ha</w:t>
      </w:r>
      <w:r w:rsidR="004225C1" w:rsidRPr="007620B1">
        <w:rPr>
          <w:rFonts w:ascii="Times New Roman" w:hAnsi="Times New Roman"/>
          <w:sz w:val="20"/>
        </w:rPr>
        <w:t xml:space="preserve">ve </w:t>
      </w:r>
      <w:r w:rsidRPr="007620B1">
        <w:rPr>
          <w:rFonts w:ascii="Times New Roman" w:hAnsi="Times New Roman"/>
          <w:sz w:val="20"/>
        </w:rPr>
        <w:t>to be within the active BWP of the UE</w:t>
      </w:r>
      <w:r w:rsidR="004225C1" w:rsidRPr="007620B1">
        <w:rPr>
          <w:rFonts w:ascii="Times New Roman" w:hAnsi="Times New Roman"/>
          <w:sz w:val="20"/>
        </w:rPr>
        <w:t xml:space="preserve">. </w:t>
      </w:r>
    </w:p>
    <w:p w14:paraId="5B54615C" w14:textId="18DFBF37" w:rsidR="00A54FEA" w:rsidRDefault="00D21CAD" w:rsidP="00BE4F23">
      <w:pPr>
        <w:spacing w:before="240" w:after="0"/>
      </w:pPr>
      <w:r w:rsidRPr="007620B1">
        <w:t xml:space="preserve">In release 15, </w:t>
      </w:r>
      <w:r w:rsidR="005D352E" w:rsidRPr="007620B1">
        <w:t xml:space="preserve">the </w:t>
      </w:r>
      <w:r w:rsidR="00141442" w:rsidRPr="007620B1">
        <w:t>UE transmit timing error requirements are met by the UE provided that the SSB in the DL reference</w:t>
      </w:r>
      <w:r w:rsidR="00141442">
        <w:t xml:space="preserve"> cell is available at the UE at least once every 160 </w:t>
      </w:r>
      <w:proofErr w:type="spellStart"/>
      <w:r w:rsidR="00141442">
        <w:t>ms</w:t>
      </w:r>
      <w:proofErr w:type="spellEnd"/>
      <w:r w:rsidR="005D352E">
        <w:t xml:space="preserve"> regardless of whether the SSB is within the active BWP or not</w:t>
      </w:r>
      <w:r w:rsidR="00141442">
        <w:t xml:space="preserve">. </w:t>
      </w:r>
      <w:r w:rsidR="0024169C">
        <w:t xml:space="preserve">If the SSB is outside its active BWP then the UE has to retune to acquire the timing of the SSB. </w:t>
      </w:r>
      <w:r w:rsidR="007620B1">
        <w:t xml:space="preserve">For </w:t>
      </w:r>
      <w:r w:rsidR="00141442">
        <w:t xml:space="preserve">Redcap </w:t>
      </w:r>
      <w:r w:rsidR="0024169C">
        <w:t xml:space="preserve">the </w:t>
      </w:r>
      <w:r w:rsidR="00141442">
        <w:t xml:space="preserve">UE the </w:t>
      </w:r>
      <w:r w:rsidR="002A1671">
        <w:t xml:space="preserve">same principle should </w:t>
      </w:r>
      <w:r w:rsidR="007620B1">
        <w:t xml:space="preserve">also </w:t>
      </w:r>
      <w:r w:rsidR="002A1671">
        <w:t>apply</w:t>
      </w:r>
      <w:r w:rsidR="00141442">
        <w:t xml:space="preserve">. </w:t>
      </w:r>
      <w:r w:rsidR="007620B1">
        <w:t xml:space="preserve">But as </w:t>
      </w:r>
      <w:proofErr w:type="spellStart"/>
      <w:r w:rsidR="007620B1">
        <w:t>analyzed</w:t>
      </w:r>
      <w:proofErr w:type="spellEnd"/>
      <w:r w:rsidR="007620B1">
        <w:t xml:space="preserve"> in the last meeting the o</w:t>
      </w:r>
      <w:r w:rsidR="00D91923">
        <w:t xml:space="preserve">ne difference is that the </w:t>
      </w:r>
      <w:proofErr w:type="spellStart"/>
      <w:r w:rsidR="00D91923">
        <w:t>RedCap</w:t>
      </w:r>
      <w:proofErr w:type="spellEnd"/>
      <w:r w:rsidR="00D91923">
        <w:t xml:space="preserve"> </w:t>
      </w:r>
      <w:r w:rsidR="00B34F2E">
        <w:t xml:space="preserve">UE </w:t>
      </w:r>
      <w:r w:rsidR="00946F8A">
        <w:t xml:space="preserve">supports maximum channel </w:t>
      </w:r>
      <w:r w:rsidR="00D91923">
        <w:t xml:space="preserve">bandwidth </w:t>
      </w:r>
      <w:r w:rsidR="00946F8A">
        <w:t xml:space="preserve">of 20 MHz and 100 MHz </w:t>
      </w:r>
      <w:r w:rsidR="00B078F8">
        <w:t>in FR1 and FR2 respectively. But the BW of the BS can be lar</w:t>
      </w:r>
      <w:r w:rsidR="00690843">
        <w:t xml:space="preserve">ger </w:t>
      </w:r>
      <w:r w:rsidR="00D45D13">
        <w:t xml:space="preserve">or </w:t>
      </w:r>
      <w:r w:rsidR="00B34F2E">
        <w:t xml:space="preserve">even much larger </w:t>
      </w:r>
      <w:r w:rsidR="00690843">
        <w:t xml:space="preserve">than the </w:t>
      </w:r>
      <w:proofErr w:type="spellStart"/>
      <w:r w:rsidR="00690843">
        <w:t>RedCap</w:t>
      </w:r>
      <w:proofErr w:type="spellEnd"/>
      <w:r w:rsidR="00690843">
        <w:t xml:space="preserve"> UE BW</w:t>
      </w:r>
      <w:r w:rsidR="00B34F2E">
        <w:t xml:space="preserve"> depending on the frequency band of operation</w:t>
      </w:r>
      <w:r w:rsidR="00690843">
        <w:t>. This may result</w:t>
      </w:r>
      <w:r w:rsidR="00EA7EFF">
        <w:t xml:space="preserve"> </w:t>
      </w:r>
      <w:r w:rsidR="00690843">
        <w:t xml:space="preserve">in that the initial BWP and the </w:t>
      </w:r>
      <w:proofErr w:type="spellStart"/>
      <w:r w:rsidR="00690843">
        <w:t>RedCap</w:t>
      </w:r>
      <w:proofErr w:type="spellEnd"/>
      <w:r w:rsidR="00690843">
        <w:t xml:space="preserve"> BWP </w:t>
      </w:r>
      <w:r w:rsidR="00EA7EFF">
        <w:t xml:space="preserve">are separated by more than the </w:t>
      </w:r>
      <w:proofErr w:type="spellStart"/>
      <w:r w:rsidR="00EA7EFF">
        <w:t>RedCap</w:t>
      </w:r>
      <w:proofErr w:type="spellEnd"/>
      <w:r w:rsidR="00EA7EFF">
        <w:t xml:space="preserve"> UE BW. </w:t>
      </w:r>
      <w:r w:rsidR="003618EE">
        <w:t xml:space="preserve">In this case the UE may have to </w:t>
      </w:r>
      <w:r w:rsidR="00A30124">
        <w:t xml:space="preserve">perform </w:t>
      </w:r>
      <w:r w:rsidR="00484289">
        <w:t xml:space="preserve">extra processing. Furthermore, the AGC may be </w:t>
      </w:r>
      <w:r w:rsidR="00200D02">
        <w:t>in</w:t>
      </w:r>
      <w:r w:rsidR="005248C6">
        <w:t xml:space="preserve">valid </w:t>
      </w:r>
      <w:r w:rsidR="00200D02">
        <w:t xml:space="preserve">or inadequate </w:t>
      </w:r>
      <w:r w:rsidR="005248C6">
        <w:t xml:space="preserve">for receiving in downlink after </w:t>
      </w:r>
      <w:r w:rsidR="005248C6">
        <w:lastRenderedPageBreak/>
        <w:t xml:space="preserve">the UE has sent in the UL for which it has to meet the timing requirements. Therefore, </w:t>
      </w:r>
      <w:r w:rsidR="00B34F2E">
        <w:t xml:space="preserve">Option 3 agreed in the WF is a reasonable </w:t>
      </w:r>
      <w:r w:rsidR="00EA7EFF">
        <w:t xml:space="preserve">compromise </w:t>
      </w:r>
      <w:r w:rsidR="00F13399">
        <w:t xml:space="preserve">between the two opposing views. According to the compromise proposal, </w:t>
      </w:r>
      <w:r w:rsidR="00973135">
        <w:t xml:space="preserve">if the </w:t>
      </w:r>
      <w:proofErr w:type="spellStart"/>
      <w:r w:rsidR="00973135">
        <w:t>RedCap</w:t>
      </w:r>
      <w:proofErr w:type="spellEnd"/>
      <w:r w:rsidR="00973135">
        <w:t xml:space="preserve"> BWP does not contain the NCD-SSB</w:t>
      </w:r>
      <w:r w:rsidR="00D45D13">
        <w:t xml:space="preserve"> or CD-SSB</w:t>
      </w:r>
      <w:r w:rsidR="00973135">
        <w:t xml:space="preserve"> then the UE is required to meet the </w:t>
      </w:r>
      <w:r w:rsidR="007D5F5A">
        <w:t xml:space="preserve">timing requirements provided that the initial BWP and the </w:t>
      </w:r>
      <w:proofErr w:type="spellStart"/>
      <w:r w:rsidR="007D5F5A">
        <w:t>RedCap</w:t>
      </w:r>
      <w:proofErr w:type="spellEnd"/>
      <w:r w:rsidR="007D5F5A">
        <w:t xml:space="preserve"> BWP are </w:t>
      </w:r>
      <w:r w:rsidR="0039256E">
        <w:t xml:space="preserve">not separated </w:t>
      </w:r>
      <w:r w:rsidR="003E7F0F">
        <w:t xml:space="preserve">in frequency </w:t>
      </w:r>
      <w:r w:rsidR="0039256E">
        <w:t xml:space="preserve">by more than </w:t>
      </w:r>
      <w:r w:rsidR="003E7F0F">
        <w:t xml:space="preserve">20 MHz for FR1 and 100 MHz for FR2. </w:t>
      </w:r>
    </w:p>
    <w:p w14:paraId="310EF6E5" w14:textId="055731D1" w:rsidR="0059562A" w:rsidRDefault="0059562A" w:rsidP="00BE4F23">
      <w:pPr>
        <w:spacing w:before="240" w:after="0"/>
      </w:pPr>
      <w:r>
        <w:t xml:space="preserve">In the specifications (TS 38.331) the </w:t>
      </w:r>
      <w:r w:rsidR="00EB5AA3">
        <w:t xml:space="preserve">initial DL BWP and the </w:t>
      </w:r>
      <w:proofErr w:type="spellStart"/>
      <w:r w:rsidR="00EB5AA3">
        <w:t>RedCap</w:t>
      </w:r>
      <w:proofErr w:type="spellEnd"/>
      <w:r w:rsidR="00EB5AA3">
        <w:t xml:space="preserve"> specific DL BWP configured via RRC are called as: </w:t>
      </w:r>
      <w:proofErr w:type="spellStart"/>
      <w:r w:rsidR="00EB5AA3" w:rsidRPr="00EB5AA3">
        <w:rPr>
          <w:i/>
          <w:iCs/>
        </w:rPr>
        <w:t>initialDownlinkBWP</w:t>
      </w:r>
      <w:proofErr w:type="spellEnd"/>
      <w:r w:rsidR="00EB5AA3">
        <w:t xml:space="preserve"> and </w:t>
      </w:r>
      <w:proofErr w:type="spellStart"/>
      <w:r w:rsidRPr="00EB5AA3">
        <w:rPr>
          <w:i/>
          <w:iCs/>
        </w:rPr>
        <w:t>initialDownlinkBWP-RedCap</w:t>
      </w:r>
      <w:proofErr w:type="spellEnd"/>
      <w:r w:rsidRPr="0059562A">
        <w:t xml:space="preserve"> </w:t>
      </w:r>
      <w:r w:rsidR="00EB5AA3">
        <w:t xml:space="preserve">respectively. These terms need to be used in RAN4 requirements to avoid confusion. </w:t>
      </w:r>
    </w:p>
    <w:p w14:paraId="4957618E" w14:textId="43D22428" w:rsidR="00A54FEA" w:rsidRDefault="00A54FEA" w:rsidP="00A54FEA">
      <w:pPr>
        <w:pStyle w:val="Heading1"/>
        <w:numPr>
          <w:ilvl w:val="0"/>
          <w:numId w:val="1"/>
        </w:numPr>
        <w:spacing w:before="360" w:after="0"/>
        <w:ind w:left="357" w:hanging="357"/>
      </w:pPr>
      <w:r>
        <w:t>Reference point</w:t>
      </w:r>
      <w:r w:rsidRPr="00986649">
        <w:t xml:space="preserve"> for </w:t>
      </w:r>
      <w:r>
        <w:t xml:space="preserve">UE transmit </w:t>
      </w:r>
      <w:r w:rsidRPr="00986649">
        <w:t xml:space="preserve">timing requirements </w:t>
      </w:r>
    </w:p>
    <w:p w14:paraId="414DDC0F" w14:textId="3C4B55FA" w:rsidR="00A54FEA" w:rsidRDefault="00A54FEA" w:rsidP="00BE4F23">
      <w:pPr>
        <w:spacing w:before="240" w:after="0"/>
      </w:pPr>
      <w:r>
        <w:t xml:space="preserve">In the last RAN4 meeting the </w:t>
      </w:r>
      <w:r w:rsidRPr="00A54FEA">
        <w:t xml:space="preserve">reference point </w:t>
      </w:r>
      <w:proofErr w:type="spellStart"/>
      <w:r w:rsidRPr="00A54FEA">
        <w:t>defintion</w:t>
      </w:r>
      <w:proofErr w:type="spellEnd"/>
      <w:r w:rsidRPr="00A54FEA">
        <w:t xml:space="preserve"> </w:t>
      </w:r>
      <w:r>
        <w:t xml:space="preserve">was </w:t>
      </w:r>
      <w:r w:rsidRPr="00A54FEA">
        <w:t xml:space="preserve">updated </w:t>
      </w:r>
      <w:r>
        <w:t xml:space="preserve">in </w:t>
      </w:r>
      <w:r w:rsidRPr="00A54FEA">
        <w:t>clause 7.1, TS 38.133 v17.</w:t>
      </w:r>
      <w:r w:rsidR="00910A27">
        <w:t>5</w:t>
      </w:r>
      <w:r w:rsidRPr="00A54FEA">
        <w:t>.0) as follows</w:t>
      </w:r>
      <w:r>
        <w:t>:</w:t>
      </w:r>
    </w:p>
    <w:p w14:paraId="00113CB8" w14:textId="63000DFA" w:rsidR="00A54FEA" w:rsidRDefault="00A54FEA" w:rsidP="00BE4F23">
      <w:pPr>
        <w:spacing w:before="240" w:after="0"/>
      </w:pPr>
      <w:r w:rsidRPr="00A54FEA">
        <w:t>“The downlink timing is defined as the time when the first path (in time) of the corresponding downlink frame used by the UE to determine downlink timing is received from the reference cell at the UE antenna.”</w:t>
      </w:r>
    </w:p>
    <w:p w14:paraId="14252A8E" w14:textId="26491CB9" w:rsidR="00A54FEA" w:rsidRDefault="00A54FEA" w:rsidP="00BE4F23">
      <w:pPr>
        <w:spacing w:before="240" w:after="0"/>
      </w:pPr>
      <w:r>
        <w:t xml:space="preserve">The </w:t>
      </w:r>
      <w:r w:rsidRPr="00A54FEA">
        <w:t xml:space="preserve">reference point </w:t>
      </w:r>
      <w:r>
        <w:t xml:space="preserve">definition for the </w:t>
      </w:r>
      <w:proofErr w:type="spellStart"/>
      <w:r>
        <w:t>ReCap</w:t>
      </w:r>
      <w:proofErr w:type="spellEnd"/>
      <w:r>
        <w:t xml:space="preserve"> UE timing should be same as in clause 7.1 of the current TS 38.133.</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08A05321" w:rsidR="001C1D0D" w:rsidRDefault="00D53884" w:rsidP="003C4CA3">
      <w:pPr>
        <w:overflowPunct w:val="0"/>
        <w:autoSpaceDE w:val="0"/>
        <w:autoSpaceDN w:val="0"/>
        <w:adjustRightInd w:val="0"/>
        <w:spacing w:after="0"/>
        <w:textAlignment w:val="baseline"/>
      </w:pPr>
      <w:r w:rsidRPr="0069530D">
        <w:rPr>
          <w:lang w:val="en-US"/>
        </w:rPr>
        <w:t>The following are the observations and proposals based on the analysis provided in this paper</w:t>
      </w:r>
      <w:r w:rsidR="001C1D0D" w:rsidRPr="0069530D">
        <w:t>:</w:t>
      </w:r>
    </w:p>
    <w:p w14:paraId="20156043" w14:textId="50E9296D" w:rsidR="00737B3E" w:rsidRPr="00737B3E" w:rsidRDefault="00737B3E" w:rsidP="00080207">
      <w:pPr>
        <w:pStyle w:val="BodyText"/>
        <w:spacing w:before="240"/>
        <w:rPr>
          <w:b/>
          <w:bCs/>
          <w:u w:val="single"/>
        </w:rPr>
      </w:pPr>
      <w:r w:rsidRPr="00737B3E">
        <w:rPr>
          <w:b/>
          <w:bCs/>
          <w:u w:val="single"/>
        </w:rPr>
        <w:t>Applicab</w:t>
      </w:r>
      <w:r>
        <w:rPr>
          <w:b/>
          <w:bCs/>
          <w:u w:val="single"/>
        </w:rPr>
        <w:t xml:space="preserve">ility of </w:t>
      </w:r>
      <w:r w:rsidRPr="00737B3E">
        <w:rPr>
          <w:b/>
          <w:bCs/>
          <w:u w:val="single"/>
        </w:rPr>
        <w:t>SSB type for timing requirements</w:t>
      </w:r>
      <w:r>
        <w:rPr>
          <w:b/>
          <w:bCs/>
          <w:u w:val="single"/>
        </w:rPr>
        <w:t>:</w:t>
      </w:r>
      <w:r w:rsidRPr="00737B3E">
        <w:rPr>
          <w:b/>
          <w:bCs/>
          <w:u w:val="single"/>
        </w:rPr>
        <w:t xml:space="preserve"> </w:t>
      </w:r>
    </w:p>
    <w:p w14:paraId="0B78E41A" w14:textId="42817808" w:rsidR="003B41C9" w:rsidRDefault="003B41C9" w:rsidP="003B41C9">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Observation #</w:t>
      </w:r>
      <w:r w:rsidR="00CC1BE3">
        <w:rPr>
          <w:rFonts w:ascii="Times New Roman" w:hAnsi="Times New Roman"/>
          <w:b/>
          <w:bCs/>
          <w:sz w:val="20"/>
        </w:rPr>
        <w:t>1</w:t>
      </w:r>
      <w:r w:rsidRPr="00E452EA">
        <w:rPr>
          <w:rFonts w:ascii="Times New Roman" w:hAnsi="Times New Roman"/>
          <w:sz w:val="20"/>
        </w:rPr>
        <w:t xml:space="preserve">: </w:t>
      </w:r>
      <w:r>
        <w:rPr>
          <w:rFonts w:ascii="Times New Roman" w:hAnsi="Times New Roman"/>
          <w:sz w:val="20"/>
        </w:rPr>
        <w:t xml:space="preserve">Even if </w:t>
      </w:r>
      <w:r w:rsidRPr="00E452EA">
        <w:rPr>
          <w:rFonts w:ascii="Times New Roman" w:hAnsi="Times New Roman"/>
          <w:sz w:val="20"/>
        </w:rPr>
        <w:t xml:space="preserve">NCD-SSB is </w:t>
      </w:r>
      <w:r>
        <w:rPr>
          <w:rFonts w:ascii="Times New Roman" w:hAnsi="Times New Roman"/>
          <w:sz w:val="20"/>
        </w:rPr>
        <w:t xml:space="preserve">not transmitted </w:t>
      </w:r>
      <w:r w:rsidR="00CD5ECD">
        <w:rPr>
          <w:rFonts w:ascii="Times New Roman" w:hAnsi="Times New Roman"/>
          <w:sz w:val="20"/>
        </w:rPr>
        <w:t>in</w:t>
      </w:r>
      <w:r w:rsidR="00664630">
        <w:rPr>
          <w:rFonts w:ascii="Times New Roman" w:hAnsi="Times New Roman"/>
          <w:sz w:val="20"/>
        </w:rPr>
        <w:t xml:space="preserve"> UE’s active </w:t>
      </w:r>
      <w:proofErr w:type="spellStart"/>
      <w:r w:rsidR="00664630">
        <w:rPr>
          <w:rFonts w:ascii="Times New Roman" w:hAnsi="Times New Roman"/>
          <w:sz w:val="20"/>
        </w:rPr>
        <w:t>RedCap</w:t>
      </w:r>
      <w:proofErr w:type="spellEnd"/>
      <w:r w:rsidR="00664630">
        <w:rPr>
          <w:rFonts w:ascii="Times New Roman" w:hAnsi="Times New Roman"/>
          <w:sz w:val="20"/>
        </w:rPr>
        <w:t xml:space="preserve"> </w:t>
      </w:r>
      <w:r w:rsidR="00CD5ECD">
        <w:rPr>
          <w:rFonts w:ascii="Times New Roman" w:hAnsi="Times New Roman"/>
          <w:sz w:val="20"/>
        </w:rPr>
        <w:t xml:space="preserve">BWP, </w:t>
      </w:r>
      <w:r>
        <w:rPr>
          <w:rFonts w:ascii="Times New Roman" w:hAnsi="Times New Roman"/>
          <w:sz w:val="20"/>
        </w:rPr>
        <w:t xml:space="preserve">the UE can </w:t>
      </w:r>
      <w:r w:rsidR="000D303F">
        <w:rPr>
          <w:rFonts w:ascii="Times New Roman" w:hAnsi="Times New Roman"/>
          <w:sz w:val="20"/>
        </w:rPr>
        <w:t>a</w:t>
      </w:r>
      <w:r w:rsidR="00CC1BE3">
        <w:rPr>
          <w:rFonts w:ascii="Times New Roman" w:hAnsi="Times New Roman"/>
          <w:sz w:val="20"/>
        </w:rPr>
        <w:t xml:space="preserve">cquire the </w:t>
      </w:r>
      <w:r w:rsidR="00751610">
        <w:rPr>
          <w:rFonts w:ascii="Times New Roman" w:hAnsi="Times New Roman"/>
          <w:sz w:val="20"/>
        </w:rPr>
        <w:t xml:space="preserve">DL timing from CD-SSB by </w:t>
      </w:r>
      <w:r>
        <w:rPr>
          <w:rFonts w:ascii="Times New Roman" w:hAnsi="Times New Roman"/>
          <w:sz w:val="20"/>
        </w:rPr>
        <w:t>retun</w:t>
      </w:r>
      <w:r w:rsidR="00751610">
        <w:rPr>
          <w:rFonts w:ascii="Times New Roman" w:hAnsi="Times New Roman"/>
          <w:sz w:val="20"/>
        </w:rPr>
        <w:t>ing</w:t>
      </w:r>
      <w:r>
        <w:rPr>
          <w:rFonts w:ascii="Times New Roman" w:hAnsi="Times New Roman"/>
          <w:sz w:val="20"/>
        </w:rPr>
        <w:t xml:space="preserve"> to </w:t>
      </w:r>
      <w:r w:rsidR="00751610">
        <w:rPr>
          <w:rFonts w:ascii="Times New Roman" w:hAnsi="Times New Roman"/>
          <w:sz w:val="20"/>
        </w:rPr>
        <w:t xml:space="preserve">initial BWP </w:t>
      </w:r>
      <w:r>
        <w:rPr>
          <w:rFonts w:ascii="Times New Roman" w:hAnsi="Times New Roman"/>
          <w:sz w:val="20"/>
        </w:rPr>
        <w:t xml:space="preserve">in the </w:t>
      </w:r>
      <w:proofErr w:type="spellStart"/>
      <w:r>
        <w:rPr>
          <w:rFonts w:ascii="Times New Roman" w:hAnsi="Times New Roman"/>
          <w:sz w:val="20"/>
        </w:rPr>
        <w:t>PCell</w:t>
      </w:r>
      <w:proofErr w:type="spellEnd"/>
      <w:r w:rsidRPr="00E452EA">
        <w:rPr>
          <w:rFonts w:ascii="Times New Roman" w:hAnsi="Times New Roman"/>
          <w:sz w:val="20"/>
        </w:rPr>
        <w:t>.</w:t>
      </w:r>
    </w:p>
    <w:p w14:paraId="7EBABDA2" w14:textId="593FB116" w:rsidR="00FB1E83" w:rsidRPr="00FB1E83" w:rsidRDefault="00FB1E83" w:rsidP="00FB1E83">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Observation #</w:t>
      </w:r>
      <w:r w:rsidR="00CC1BE3">
        <w:rPr>
          <w:rFonts w:ascii="Times New Roman" w:hAnsi="Times New Roman"/>
          <w:b/>
          <w:bCs/>
          <w:sz w:val="20"/>
        </w:rPr>
        <w:t>2</w:t>
      </w:r>
      <w:r w:rsidRPr="00E452EA">
        <w:rPr>
          <w:rFonts w:ascii="Times New Roman" w:hAnsi="Times New Roman"/>
          <w:sz w:val="20"/>
        </w:rPr>
        <w:t>:</w:t>
      </w:r>
      <w:r>
        <w:rPr>
          <w:rFonts w:ascii="Times New Roman" w:hAnsi="Times New Roman"/>
          <w:sz w:val="20"/>
        </w:rPr>
        <w:t xml:space="preserve"> The </w:t>
      </w:r>
      <w:proofErr w:type="spellStart"/>
      <w:r>
        <w:rPr>
          <w:rFonts w:ascii="Times New Roman" w:hAnsi="Times New Roman"/>
          <w:sz w:val="20"/>
        </w:rPr>
        <w:t>max</w:t>
      </w:r>
      <w:r w:rsidR="00CB4092">
        <w:rPr>
          <w:rFonts w:ascii="Times New Roman" w:hAnsi="Times New Roman"/>
          <w:sz w:val="20"/>
        </w:rPr>
        <w:t>umim</w:t>
      </w:r>
      <w:proofErr w:type="spellEnd"/>
      <w:r w:rsidR="00CB4092">
        <w:rPr>
          <w:rFonts w:ascii="Times New Roman" w:hAnsi="Times New Roman"/>
          <w:sz w:val="20"/>
        </w:rPr>
        <w:t xml:space="preserve"> BW of </w:t>
      </w:r>
      <w:proofErr w:type="spellStart"/>
      <w:r>
        <w:rPr>
          <w:rFonts w:ascii="Times New Roman" w:hAnsi="Times New Roman"/>
          <w:sz w:val="20"/>
        </w:rPr>
        <w:t>RedCap</w:t>
      </w:r>
      <w:proofErr w:type="spellEnd"/>
      <w:r>
        <w:rPr>
          <w:rFonts w:ascii="Times New Roman" w:hAnsi="Times New Roman"/>
          <w:sz w:val="20"/>
        </w:rPr>
        <w:t xml:space="preserve"> </w:t>
      </w:r>
      <w:r w:rsidR="00CB4092">
        <w:rPr>
          <w:rFonts w:ascii="Times New Roman" w:hAnsi="Times New Roman"/>
          <w:sz w:val="20"/>
        </w:rPr>
        <w:t xml:space="preserve">UE is 20 MHz in FR1 and 100 MHz in FR2 but cell </w:t>
      </w:r>
      <w:r w:rsidR="006913F1">
        <w:rPr>
          <w:rFonts w:ascii="Times New Roman" w:hAnsi="Times New Roman"/>
          <w:sz w:val="20"/>
        </w:rPr>
        <w:t xml:space="preserve">transmission </w:t>
      </w:r>
      <w:r w:rsidR="00CB4092">
        <w:rPr>
          <w:rFonts w:ascii="Times New Roman" w:hAnsi="Times New Roman"/>
          <w:sz w:val="20"/>
        </w:rPr>
        <w:t xml:space="preserve">BW can be larger than the maximum BW of the </w:t>
      </w:r>
      <w:proofErr w:type="spellStart"/>
      <w:r w:rsidR="00CB4092">
        <w:rPr>
          <w:rFonts w:ascii="Times New Roman" w:hAnsi="Times New Roman"/>
          <w:sz w:val="20"/>
        </w:rPr>
        <w:t>RedCap</w:t>
      </w:r>
      <w:proofErr w:type="spellEnd"/>
      <w:r w:rsidR="00CB4092">
        <w:rPr>
          <w:rFonts w:ascii="Times New Roman" w:hAnsi="Times New Roman"/>
          <w:sz w:val="20"/>
        </w:rPr>
        <w:t xml:space="preserve"> UE</w:t>
      </w:r>
      <w:r w:rsidRPr="00E452EA">
        <w:rPr>
          <w:rFonts w:ascii="Times New Roman" w:hAnsi="Times New Roman"/>
          <w:sz w:val="20"/>
        </w:rPr>
        <w:t>.</w:t>
      </w:r>
    </w:p>
    <w:p w14:paraId="5A5003C6" w14:textId="05375FF5" w:rsidR="00751610" w:rsidRDefault="00751610" w:rsidP="00751610">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Observation #</w:t>
      </w:r>
      <w:r w:rsidR="00CC1BE3">
        <w:rPr>
          <w:rFonts w:ascii="Times New Roman" w:hAnsi="Times New Roman"/>
          <w:b/>
          <w:bCs/>
          <w:sz w:val="20"/>
        </w:rPr>
        <w:t>3</w:t>
      </w:r>
      <w:r w:rsidRPr="00E452EA">
        <w:rPr>
          <w:rFonts w:ascii="Times New Roman" w:hAnsi="Times New Roman"/>
          <w:sz w:val="20"/>
        </w:rPr>
        <w:t xml:space="preserve">: </w:t>
      </w:r>
      <w:r>
        <w:rPr>
          <w:rFonts w:ascii="Times New Roman" w:hAnsi="Times New Roman"/>
          <w:sz w:val="20"/>
        </w:rPr>
        <w:t xml:space="preserve">If </w:t>
      </w:r>
      <w:r w:rsidR="00D973CE">
        <w:rPr>
          <w:rFonts w:ascii="Times New Roman" w:hAnsi="Times New Roman"/>
          <w:sz w:val="20"/>
        </w:rPr>
        <w:t xml:space="preserve">initial BWP and UE’s active </w:t>
      </w:r>
      <w:proofErr w:type="spellStart"/>
      <w:r w:rsidR="00D973CE">
        <w:rPr>
          <w:rFonts w:ascii="Times New Roman" w:hAnsi="Times New Roman"/>
          <w:sz w:val="20"/>
        </w:rPr>
        <w:t>RedCap</w:t>
      </w:r>
      <w:proofErr w:type="spellEnd"/>
      <w:r w:rsidR="00D973CE">
        <w:rPr>
          <w:rFonts w:ascii="Times New Roman" w:hAnsi="Times New Roman"/>
          <w:sz w:val="20"/>
        </w:rPr>
        <w:t xml:space="preserve"> BWP are separated by more than </w:t>
      </w:r>
      <w:r w:rsidR="00AC6B27">
        <w:rPr>
          <w:rFonts w:ascii="Times New Roman" w:hAnsi="Times New Roman"/>
          <w:sz w:val="20"/>
        </w:rPr>
        <w:t xml:space="preserve">certain margin (e.g. 20 MHz for FR1 and 100 MHz for FR2) then UE </w:t>
      </w:r>
      <w:r w:rsidR="00887D93">
        <w:rPr>
          <w:rFonts w:ascii="Times New Roman" w:hAnsi="Times New Roman"/>
          <w:sz w:val="20"/>
        </w:rPr>
        <w:t xml:space="preserve">timing based on </w:t>
      </w:r>
      <w:r>
        <w:rPr>
          <w:rFonts w:ascii="Times New Roman" w:hAnsi="Times New Roman"/>
          <w:sz w:val="20"/>
        </w:rPr>
        <w:t xml:space="preserve">CD-SSB </w:t>
      </w:r>
      <w:r w:rsidR="00887D93">
        <w:rPr>
          <w:rFonts w:ascii="Times New Roman" w:hAnsi="Times New Roman"/>
          <w:sz w:val="20"/>
        </w:rPr>
        <w:t xml:space="preserve">may not be reliable for uplink transmission in </w:t>
      </w:r>
      <w:proofErr w:type="spellStart"/>
      <w:r w:rsidR="00887D93">
        <w:rPr>
          <w:rFonts w:ascii="Times New Roman" w:hAnsi="Times New Roman"/>
          <w:sz w:val="20"/>
        </w:rPr>
        <w:t>RedCap</w:t>
      </w:r>
      <w:proofErr w:type="spellEnd"/>
      <w:r w:rsidR="00887D93">
        <w:rPr>
          <w:rFonts w:ascii="Times New Roman" w:hAnsi="Times New Roman"/>
          <w:sz w:val="20"/>
        </w:rPr>
        <w:t xml:space="preserve"> BWP</w:t>
      </w:r>
      <w:r w:rsidRPr="00E452EA">
        <w:rPr>
          <w:rFonts w:ascii="Times New Roman" w:hAnsi="Times New Roman"/>
          <w:sz w:val="20"/>
        </w:rPr>
        <w:t>.</w:t>
      </w:r>
    </w:p>
    <w:p w14:paraId="3868E64A" w14:textId="34FED93C" w:rsidR="005B4361" w:rsidRPr="005B4361" w:rsidRDefault="005B4361" w:rsidP="005B4361">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Observation #</w:t>
      </w:r>
      <w:r>
        <w:rPr>
          <w:rFonts w:ascii="Times New Roman" w:hAnsi="Times New Roman"/>
          <w:b/>
          <w:bCs/>
          <w:sz w:val="20"/>
        </w:rPr>
        <w:t>4</w:t>
      </w:r>
      <w:r w:rsidRPr="00E452EA">
        <w:rPr>
          <w:rFonts w:ascii="Times New Roman" w:hAnsi="Times New Roman"/>
          <w:sz w:val="20"/>
        </w:rPr>
        <w:t xml:space="preserve">: </w:t>
      </w:r>
      <w:r>
        <w:rPr>
          <w:rFonts w:ascii="Times New Roman" w:hAnsi="Times New Roman"/>
          <w:sz w:val="20"/>
        </w:rPr>
        <w:t xml:space="preserve">In RRC </w:t>
      </w:r>
      <w:r w:rsidRPr="005B4361">
        <w:rPr>
          <w:rFonts w:ascii="Times New Roman" w:hAnsi="Times New Roman"/>
          <w:sz w:val="20"/>
        </w:rPr>
        <w:t>specifications (TS 38.331)</w:t>
      </w:r>
      <w:r>
        <w:rPr>
          <w:rFonts w:ascii="Times New Roman" w:hAnsi="Times New Roman"/>
          <w:sz w:val="20"/>
        </w:rPr>
        <w:t xml:space="preserve">, </w:t>
      </w:r>
      <w:r w:rsidRPr="005B4361">
        <w:rPr>
          <w:rFonts w:ascii="Times New Roman" w:hAnsi="Times New Roman"/>
          <w:sz w:val="20"/>
        </w:rPr>
        <w:t xml:space="preserve">the initial DL BWP and the </w:t>
      </w:r>
      <w:proofErr w:type="spellStart"/>
      <w:r w:rsidRPr="005B4361">
        <w:rPr>
          <w:rFonts w:ascii="Times New Roman" w:hAnsi="Times New Roman"/>
          <w:sz w:val="20"/>
        </w:rPr>
        <w:t>RedCap</w:t>
      </w:r>
      <w:proofErr w:type="spellEnd"/>
      <w:r w:rsidRPr="005B4361">
        <w:rPr>
          <w:rFonts w:ascii="Times New Roman" w:hAnsi="Times New Roman"/>
          <w:sz w:val="20"/>
        </w:rPr>
        <w:t xml:space="preserve"> specific DL BWP configured via RRC are called as</w:t>
      </w:r>
      <w:r>
        <w:rPr>
          <w:rFonts w:ascii="Times New Roman" w:hAnsi="Times New Roman"/>
          <w:sz w:val="20"/>
        </w:rPr>
        <w:t xml:space="preserve"> </w:t>
      </w:r>
      <w:proofErr w:type="spellStart"/>
      <w:r w:rsidRPr="005B4361">
        <w:rPr>
          <w:rFonts w:ascii="Times New Roman" w:hAnsi="Times New Roman"/>
          <w:sz w:val="20"/>
        </w:rPr>
        <w:t>initialDownlinkBWP</w:t>
      </w:r>
      <w:proofErr w:type="spellEnd"/>
      <w:r w:rsidRPr="005B4361">
        <w:rPr>
          <w:rFonts w:ascii="Times New Roman" w:hAnsi="Times New Roman"/>
          <w:sz w:val="20"/>
        </w:rPr>
        <w:t xml:space="preserve"> and </w:t>
      </w:r>
      <w:proofErr w:type="spellStart"/>
      <w:r w:rsidRPr="005B4361">
        <w:rPr>
          <w:rFonts w:ascii="Times New Roman" w:hAnsi="Times New Roman"/>
          <w:sz w:val="20"/>
        </w:rPr>
        <w:t>initialDownlinkBWP-RedCap</w:t>
      </w:r>
      <w:proofErr w:type="spellEnd"/>
      <w:r w:rsidRPr="005B4361">
        <w:rPr>
          <w:rFonts w:ascii="Times New Roman" w:hAnsi="Times New Roman"/>
          <w:sz w:val="20"/>
        </w:rPr>
        <w:t xml:space="preserve"> respectively</w:t>
      </w:r>
    </w:p>
    <w:p w14:paraId="6B647E87" w14:textId="2E53643E" w:rsidR="00B65CA6" w:rsidRPr="0084636A" w:rsidRDefault="00CB4092" w:rsidP="00CB4092">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84636A">
        <w:rPr>
          <w:rFonts w:ascii="Times New Roman" w:hAnsi="Times New Roman"/>
          <w:b/>
          <w:bCs/>
          <w:sz w:val="20"/>
        </w:rPr>
        <w:t>Proposal #1</w:t>
      </w:r>
      <w:r w:rsidRPr="0084636A">
        <w:rPr>
          <w:rFonts w:ascii="Times New Roman" w:hAnsi="Times New Roman"/>
          <w:sz w:val="20"/>
        </w:rPr>
        <w:t xml:space="preserve">: </w:t>
      </w:r>
      <w:r w:rsidR="001E7D26" w:rsidRPr="0084636A">
        <w:rPr>
          <w:rFonts w:ascii="Times New Roman" w:hAnsi="Times New Roman"/>
          <w:sz w:val="20"/>
        </w:rPr>
        <w:t xml:space="preserve">UE shall meet the existing </w:t>
      </w:r>
      <w:proofErr w:type="spellStart"/>
      <w:r w:rsidR="001E7D26" w:rsidRPr="0084636A">
        <w:rPr>
          <w:rFonts w:ascii="Times New Roman" w:hAnsi="Times New Roman"/>
          <w:sz w:val="20"/>
        </w:rPr>
        <w:t>Te</w:t>
      </w:r>
      <w:proofErr w:type="spellEnd"/>
      <w:r w:rsidR="001E7D26" w:rsidRPr="0084636A">
        <w:rPr>
          <w:rFonts w:ascii="Times New Roman" w:hAnsi="Times New Roman"/>
          <w:sz w:val="20"/>
        </w:rPr>
        <w:t xml:space="preserve"> requirements for corresponding FR and SCS defined in section 7.1</w:t>
      </w:r>
      <w:r w:rsidR="00286FF6">
        <w:rPr>
          <w:rFonts w:ascii="Times New Roman" w:hAnsi="Times New Roman"/>
          <w:sz w:val="20"/>
        </w:rPr>
        <w:t>A</w:t>
      </w:r>
      <w:r w:rsidR="001E7D26" w:rsidRPr="0084636A">
        <w:rPr>
          <w:rFonts w:ascii="Times New Roman" w:hAnsi="Times New Roman"/>
          <w:sz w:val="20"/>
        </w:rPr>
        <w:t xml:space="preserve"> </w:t>
      </w:r>
      <w:r w:rsidR="00286FF6">
        <w:rPr>
          <w:rFonts w:ascii="Times New Roman" w:hAnsi="Times New Roman"/>
          <w:sz w:val="20"/>
        </w:rPr>
        <w:t xml:space="preserve">in the endorsed Big CR </w:t>
      </w:r>
      <w:r w:rsidR="004F5D21">
        <w:rPr>
          <w:rFonts w:ascii="Times New Roman" w:hAnsi="Times New Roman"/>
          <w:sz w:val="20"/>
        </w:rPr>
        <w:t xml:space="preserve">[2] </w:t>
      </w:r>
      <w:r w:rsidR="00286FF6">
        <w:rPr>
          <w:rFonts w:ascii="Times New Roman" w:hAnsi="Times New Roman"/>
          <w:sz w:val="20"/>
        </w:rPr>
        <w:t xml:space="preserve">to TS 38.133 </w:t>
      </w:r>
      <w:r w:rsidR="001E7D26" w:rsidRPr="0084636A">
        <w:rPr>
          <w:rFonts w:ascii="Times New Roman" w:hAnsi="Times New Roman"/>
          <w:sz w:val="20"/>
        </w:rPr>
        <w:t xml:space="preserve">provided that: </w:t>
      </w:r>
    </w:p>
    <w:p w14:paraId="23104725" w14:textId="18106EF9" w:rsidR="009D3713" w:rsidRPr="009D3713" w:rsidRDefault="009D3713" w:rsidP="004F5D21">
      <w:pPr>
        <w:pStyle w:val="ListParagraph"/>
        <w:numPr>
          <w:ilvl w:val="1"/>
          <w:numId w:val="25"/>
        </w:numPr>
        <w:overflowPunct w:val="0"/>
        <w:autoSpaceDE w:val="0"/>
        <w:autoSpaceDN w:val="0"/>
        <w:adjustRightInd w:val="0"/>
        <w:spacing w:before="120"/>
        <w:ind w:left="1077" w:hanging="357"/>
        <w:contextualSpacing w:val="0"/>
        <w:textAlignment w:val="baseline"/>
        <w:rPr>
          <w:rFonts w:ascii="Times New Roman" w:hAnsi="Times New Roman"/>
          <w:sz w:val="20"/>
        </w:rPr>
      </w:pPr>
      <w:r w:rsidRPr="009D3713">
        <w:rPr>
          <w:rFonts w:ascii="Times New Roman" w:hAnsi="Times New Roman"/>
          <w:sz w:val="20"/>
        </w:rPr>
        <w:t>SSB is in the UE’s active BWP</w:t>
      </w:r>
      <w:r w:rsidR="00197D34">
        <w:rPr>
          <w:rFonts w:ascii="Times New Roman" w:hAnsi="Times New Roman"/>
          <w:sz w:val="20"/>
        </w:rPr>
        <w:t xml:space="preserve"> </w:t>
      </w:r>
      <w:r w:rsidR="00197D34" w:rsidRPr="009D3713">
        <w:rPr>
          <w:rFonts w:ascii="Times New Roman" w:hAnsi="Times New Roman"/>
          <w:sz w:val="20"/>
        </w:rPr>
        <w:t>(</w:t>
      </w:r>
      <w:proofErr w:type="spellStart"/>
      <w:r w:rsidR="00197D34" w:rsidRPr="009D3713">
        <w:rPr>
          <w:rFonts w:ascii="Times New Roman" w:hAnsi="Times New Roman"/>
          <w:sz w:val="20"/>
        </w:rPr>
        <w:t>RedCap</w:t>
      </w:r>
      <w:proofErr w:type="spellEnd"/>
      <w:r w:rsidR="00197D34" w:rsidRPr="009D3713">
        <w:rPr>
          <w:rFonts w:ascii="Times New Roman" w:hAnsi="Times New Roman"/>
          <w:sz w:val="20"/>
        </w:rPr>
        <w:t xml:space="preserve"> BWP)</w:t>
      </w:r>
      <w:r w:rsidRPr="009D3713">
        <w:rPr>
          <w:rFonts w:ascii="Times New Roman" w:hAnsi="Times New Roman"/>
          <w:sz w:val="20"/>
        </w:rPr>
        <w:t xml:space="preserve">, or </w:t>
      </w:r>
    </w:p>
    <w:p w14:paraId="42860AE4" w14:textId="77777777" w:rsidR="009D3713" w:rsidRPr="009D3713" w:rsidRDefault="009D3713" w:rsidP="004F5D21">
      <w:pPr>
        <w:pStyle w:val="ListParagraph"/>
        <w:numPr>
          <w:ilvl w:val="1"/>
          <w:numId w:val="25"/>
        </w:numPr>
        <w:overflowPunct w:val="0"/>
        <w:autoSpaceDE w:val="0"/>
        <w:autoSpaceDN w:val="0"/>
        <w:adjustRightInd w:val="0"/>
        <w:spacing w:before="120"/>
        <w:contextualSpacing w:val="0"/>
        <w:textAlignment w:val="baseline"/>
        <w:rPr>
          <w:rFonts w:ascii="Times New Roman" w:hAnsi="Times New Roman"/>
          <w:sz w:val="20"/>
        </w:rPr>
      </w:pPr>
      <w:r w:rsidRPr="009D3713">
        <w:rPr>
          <w:rFonts w:ascii="Times New Roman" w:hAnsi="Times New Roman"/>
          <w:sz w:val="20"/>
        </w:rPr>
        <w:t>SSB is not in the UE’s active BWP (</w:t>
      </w:r>
      <w:proofErr w:type="spellStart"/>
      <w:r w:rsidRPr="009D3713">
        <w:rPr>
          <w:rFonts w:ascii="Times New Roman" w:hAnsi="Times New Roman"/>
          <w:sz w:val="20"/>
        </w:rPr>
        <w:t>RedCap</w:t>
      </w:r>
      <w:proofErr w:type="spellEnd"/>
      <w:r w:rsidRPr="009D3713">
        <w:rPr>
          <w:rFonts w:ascii="Times New Roman" w:hAnsi="Times New Roman"/>
          <w:sz w:val="20"/>
        </w:rPr>
        <w:t xml:space="preserve"> BWP) but the following condition is met:</w:t>
      </w:r>
    </w:p>
    <w:p w14:paraId="1A25F6C7" w14:textId="54D69F3B" w:rsidR="009D3713" w:rsidRDefault="009D3713" w:rsidP="004F5D21">
      <w:pPr>
        <w:pStyle w:val="ListParagraph"/>
        <w:numPr>
          <w:ilvl w:val="2"/>
          <w:numId w:val="25"/>
        </w:numPr>
        <w:overflowPunct w:val="0"/>
        <w:autoSpaceDE w:val="0"/>
        <w:autoSpaceDN w:val="0"/>
        <w:adjustRightInd w:val="0"/>
        <w:spacing w:before="120"/>
        <w:contextualSpacing w:val="0"/>
        <w:textAlignment w:val="baseline"/>
        <w:rPr>
          <w:rFonts w:ascii="Times New Roman" w:hAnsi="Times New Roman"/>
          <w:sz w:val="20"/>
        </w:rPr>
      </w:pPr>
      <w:r w:rsidRPr="009D3713">
        <w:rPr>
          <w:rFonts w:ascii="Times New Roman" w:hAnsi="Times New Roman"/>
          <w:sz w:val="20"/>
        </w:rPr>
        <w:t>UE’s active BWP</w:t>
      </w:r>
      <w:r w:rsidR="000B6415">
        <w:rPr>
          <w:rFonts w:ascii="Times New Roman" w:hAnsi="Times New Roman"/>
          <w:sz w:val="20"/>
        </w:rPr>
        <w:t xml:space="preserve"> </w:t>
      </w:r>
      <w:r w:rsidRPr="009D3713">
        <w:rPr>
          <w:rFonts w:ascii="Times New Roman" w:hAnsi="Times New Roman"/>
          <w:sz w:val="20"/>
        </w:rPr>
        <w:t>(</w:t>
      </w:r>
      <w:proofErr w:type="spellStart"/>
      <w:r w:rsidRPr="009D3713">
        <w:rPr>
          <w:rFonts w:ascii="Times New Roman" w:hAnsi="Times New Roman"/>
          <w:sz w:val="20"/>
        </w:rPr>
        <w:t>RedCap</w:t>
      </w:r>
      <w:proofErr w:type="spellEnd"/>
      <w:r w:rsidRPr="009D3713">
        <w:rPr>
          <w:rFonts w:ascii="Times New Roman" w:hAnsi="Times New Roman"/>
          <w:sz w:val="20"/>
        </w:rPr>
        <w:t xml:space="preserve"> BWP) and initial BWP are within 20 MHz for FR1, or within 100 MHz for FR2.</w:t>
      </w:r>
    </w:p>
    <w:p w14:paraId="30E9331C" w14:textId="3CCABE25" w:rsidR="00A54FEA" w:rsidRPr="00737B3E" w:rsidRDefault="005B4361" w:rsidP="00A54FEA">
      <w:pPr>
        <w:pStyle w:val="BodyText"/>
        <w:spacing w:before="240"/>
        <w:rPr>
          <w:b/>
          <w:bCs/>
          <w:u w:val="single"/>
        </w:rPr>
      </w:pPr>
      <w:r w:rsidRPr="005B4361">
        <w:rPr>
          <w:b/>
          <w:bCs/>
          <w:u w:val="single"/>
        </w:rPr>
        <w:t>Reference point for UE transmit timing requirements</w:t>
      </w:r>
      <w:r w:rsidR="00A54FEA">
        <w:rPr>
          <w:b/>
          <w:bCs/>
          <w:u w:val="single"/>
        </w:rPr>
        <w:t>:</w:t>
      </w:r>
      <w:r w:rsidR="00A54FEA" w:rsidRPr="00737B3E">
        <w:rPr>
          <w:b/>
          <w:bCs/>
          <w:u w:val="single"/>
        </w:rPr>
        <w:t xml:space="preserve"> </w:t>
      </w:r>
    </w:p>
    <w:p w14:paraId="7D5A8C90" w14:textId="4AD70298" w:rsidR="00A54FEA" w:rsidRDefault="00A54FEA" w:rsidP="00A54FEA">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E452EA">
        <w:rPr>
          <w:rFonts w:ascii="Times New Roman" w:hAnsi="Times New Roman"/>
          <w:b/>
          <w:bCs/>
          <w:sz w:val="20"/>
        </w:rPr>
        <w:t>Observation #</w:t>
      </w:r>
      <w:r w:rsidR="00910A27">
        <w:rPr>
          <w:rFonts w:ascii="Times New Roman" w:hAnsi="Times New Roman"/>
          <w:b/>
          <w:bCs/>
          <w:sz w:val="20"/>
        </w:rPr>
        <w:t>5</w:t>
      </w:r>
      <w:r w:rsidRPr="00E452EA">
        <w:rPr>
          <w:rFonts w:ascii="Times New Roman" w:hAnsi="Times New Roman"/>
          <w:sz w:val="20"/>
        </w:rPr>
        <w:t xml:space="preserve">: </w:t>
      </w:r>
      <w:r w:rsidR="00910A27">
        <w:rPr>
          <w:rFonts w:ascii="Times New Roman" w:hAnsi="Times New Roman"/>
          <w:sz w:val="20"/>
        </w:rPr>
        <w:t xml:space="preserve">The </w:t>
      </w:r>
      <w:r w:rsidR="005B4361" w:rsidRPr="005B4361">
        <w:rPr>
          <w:rFonts w:ascii="Times New Roman" w:hAnsi="Times New Roman"/>
          <w:sz w:val="20"/>
        </w:rPr>
        <w:t xml:space="preserve">reference point </w:t>
      </w:r>
      <w:proofErr w:type="spellStart"/>
      <w:r w:rsidR="005B4361" w:rsidRPr="005B4361">
        <w:rPr>
          <w:rFonts w:ascii="Times New Roman" w:hAnsi="Times New Roman"/>
          <w:sz w:val="20"/>
        </w:rPr>
        <w:t>defintion</w:t>
      </w:r>
      <w:proofErr w:type="spellEnd"/>
      <w:r w:rsidR="005B4361" w:rsidRPr="005B4361">
        <w:rPr>
          <w:rFonts w:ascii="Times New Roman" w:hAnsi="Times New Roman"/>
          <w:sz w:val="20"/>
        </w:rPr>
        <w:t xml:space="preserve"> </w:t>
      </w:r>
      <w:r w:rsidR="00910A27">
        <w:rPr>
          <w:rFonts w:ascii="Times New Roman" w:hAnsi="Times New Roman"/>
          <w:sz w:val="20"/>
        </w:rPr>
        <w:t>for UE timing error (</w:t>
      </w:r>
      <w:proofErr w:type="spellStart"/>
      <w:r w:rsidR="00910A27">
        <w:rPr>
          <w:rFonts w:ascii="Times New Roman" w:hAnsi="Times New Roman"/>
          <w:sz w:val="20"/>
        </w:rPr>
        <w:t>Te</w:t>
      </w:r>
      <w:proofErr w:type="spellEnd"/>
      <w:r w:rsidR="00910A27">
        <w:rPr>
          <w:rFonts w:ascii="Times New Roman" w:hAnsi="Times New Roman"/>
          <w:sz w:val="20"/>
        </w:rPr>
        <w:t xml:space="preserve">) </w:t>
      </w:r>
      <w:r w:rsidR="005B4361" w:rsidRPr="005B4361">
        <w:rPr>
          <w:rFonts w:ascii="Times New Roman" w:hAnsi="Times New Roman"/>
          <w:sz w:val="20"/>
        </w:rPr>
        <w:t>was updated in clause 7.1, TS 38.133 v17.</w:t>
      </w:r>
      <w:r w:rsidR="00910A27">
        <w:rPr>
          <w:rFonts w:ascii="Times New Roman" w:hAnsi="Times New Roman"/>
          <w:sz w:val="20"/>
        </w:rPr>
        <w:t>5</w:t>
      </w:r>
      <w:r w:rsidR="005B4361" w:rsidRPr="005B4361">
        <w:rPr>
          <w:rFonts w:ascii="Times New Roman" w:hAnsi="Times New Roman"/>
          <w:sz w:val="20"/>
        </w:rPr>
        <w:t>.0)</w:t>
      </w:r>
    </w:p>
    <w:p w14:paraId="3FA28139" w14:textId="221A61A7" w:rsidR="00A54FEA" w:rsidRPr="0084636A" w:rsidRDefault="00A54FEA" w:rsidP="00A54FEA">
      <w:pPr>
        <w:pStyle w:val="ListParagraph"/>
        <w:numPr>
          <w:ilvl w:val="0"/>
          <w:numId w:val="25"/>
        </w:numPr>
        <w:overflowPunct w:val="0"/>
        <w:autoSpaceDE w:val="0"/>
        <w:autoSpaceDN w:val="0"/>
        <w:adjustRightInd w:val="0"/>
        <w:spacing w:before="120"/>
        <w:ind w:left="357" w:hanging="357"/>
        <w:contextualSpacing w:val="0"/>
        <w:textAlignment w:val="baseline"/>
        <w:rPr>
          <w:rFonts w:ascii="Times New Roman" w:hAnsi="Times New Roman"/>
          <w:sz w:val="20"/>
        </w:rPr>
      </w:pPr>
      <w:r w:rsidRPr="0084636A">
        <w:rPr>
          <w:rFonts w:ascii="Times New Roman" w:hAnsi="Times New Roman"/>
          <w:b/>
          <w:bCs/>
          <w:sz w:val="20"/>
        </w:rPr>
        <w:t>Proposal #</w:t>
      </w:r>
      <w:r w:rsidR="00910A27">
        <w:rPr>
          <w:rFonts w:ascii="Times New Roman" w:hAnsi="Times New Roman"/>
          <w:b/>
          <w:bCs/>
          <w:sz w:val="20"/>
        </w:rPr>
        <w:t>2</w:t>
      </w:r>
      <w:r w:rsidRPr="0084636A">
        <w:rPr>
          <w:rFonts w:ascii="Times New Roman" w:hAnsi="Times New Roman"/>
          <w:sz w:val="20"/>
        </w:rPr>
        <w:t xml:space="preserve">: </w:t>
      </w:r>
      <w:r w:rsidR="003B5E30">
        <w:rPr>
          <w:rFonts w:ascii="Times New Roman" w:hAnsi="Times New Roman"/>
          <w:sz w:val="20"/>
        </w:rPr>
        <w:t xml:space="preserve">Use the following </w:t>
      </w:r>
      <w:r w:rsidR="003B5E30" w:rsidRPr="005B4361">
        <w:rPr>
          <w:rFonts w:ascii="Times New Roman" w:hAnsi="Times New Roman"/>
          <w:sz w:val="20"/>
        </w:rPr>
        <w:t xml:space="preserve">reference point </w:t>
      </w:r>
      <w:r w:rsidR="003B5E30">
        <w:rPr>
          <w:rFonts w:ascii="Times New Roman" w:hAnsi="Times New Roman"/>
          <w:sz w:val="20"/>
        </w:rPr>
        <w:t>definition as in 38.133 v17.5.0 for Redcap UE timing</w:t>
      </w:r>
      <w:r w:rsidRPr="0084636A">
        <w:rPr>
          <w:rFonts w:ascii="Times New Roman" w:hAnsi="Times New Roman"/>
          <w:sz w:val="20"/>
        </w:rPr>
        <w:t xml:space="preserve">: </w:t>
      </w:r>
    </w:p>
    <w:p w14:paraId="033D1EF4" w14:textId="36B7E3D9" w:rsidR="00910A27" w:rsidRPr="009D3713" w:rsidRDefault="003B5E30" w:rsidP="00A54FEA">
      <w:pPr>
        <w:pStyle w:val="ListParagraph"/>
        <w:numPr>
          <w:ilvl w:val="1"/>
          <w:numId w:val="25"/>
        </w:numPr>
        <w:overflowPunct w:val="0"/>
        <w:autoSpaceDE w:val="0"/>
        <w:autoSpaceDN w:val="0"/>
        <w:adjustRightInd w:val="0"/>
        <w:spacing w:before="120"/>
        <w:ind w:left="1077" w:hanging="357"/>
        <w:contextualSpacing w:val="0"/>
        <w:textAlignment w:val="baseline"/>
        <w:rPr>
          <w:rFonts w:ascii="Times New Roman" w:hAnsi="Times New Roman"/>
          <w:sz w:val="20"/>
        </w:rPr>
      </w:pPr>
      <w:r w:rsidRPr="003B5E30">
        <w:rPr>
          <w:rFonts w:ascii="Times New Roman" w:hAnsi="Times New Roman"/>
          <w:sz w:val="20"/>
        </w:rPr>
        <w:t>The downlink timing is defined as the time when the first path (in time) of the corresponding downlink frame used by the UE to determine downlink timing is received from the reference cell at the UE antenn</w:t>
      </w:r>
      <w:r w:rsidR="000360DD">
        <w:rPr>
          <w:rFonts w:ascii="Times New Roman" w:hAnsi="Times New Roman"/>
          <w:sz w:val="20"/>
        </w:rPr>
        <w:t>a.</w:t>
      </w:r>
    </w:p>
    <w:p w14:paraId="48A7753F" w14:textId="48918F82" w:rsidR="00A54FEA" w:rsidRPr="00A54FEA" w:rsidRDefault="006C234C" w:rsidP="006C234C">
      <w:pPr>
        <w:overflowPunct w:val="0"/>
        <w:autoSpaceDE w:val="0"/>
        <w:autoSpaceDN w:val="0"/>
        <w:adjustRightInd w:val="0"/>
        <w:spacing w:before="240"/>
        <w:textAlignment w:val="baseline"/>
        <w:rPr>
          <w:lang w:val="en-US"/>
        </w:rPr>
      </w:pPr>
      <w:r>
        <w:rPr>
          <w:lang w:val="en-US"/>
        </w:rPr>
        <w:t>A draft CR capturing the above proposals is provided in [3].</w:t>
      </w:r>
    </w:p>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p>
    <w:p w14:paraId="4D3D751F" w14:textId="15E636AC" w:rsidR="00FD0DDB" w:rsidRDefault="00FD0DDB" w:rsidP="00F74B0A">
      <w:pPr>
        <w:pStyle w:val="ListParagraph"/>
        <w:numPr>
          <w:ilvl w:val="0"/>
          <w:numId w:val="4"/>
        </w:numPr>
        <w:spacing w:before="240"/>
        <w:ind w:left="357" w:hanging="357"/>
        <w:contextualSpacing w:val="0"/>
        <w:rPr>
          <w:rFonts w:ascii="Times New Roman" w:hAnsi="Times New Roman"/>
          <w:sz w:val="18"/>
          <w:szCs w:val="18"/>
        </w:rPr>
      </w:pPr>
      <w:r w:rsidRPr="00FD0DDB">
        <w:rPr>
          <w:rFonts w:ascii="Times New Roman" w:hAnsi="Times New Roman"/>
          <w:sz w:val="18"/>
          <w:szCs w:val="18"/>
        </w:rPr>
        <w:t>R4-2206950</w:t>
      </w:r>
      <w:r>
        <w:rPr>
          <w:rFonts w:ascii="Times New Roman" w:hAnsi="Times New Roman"/>
          <w:sz w:val="18"/>
          <w:szCs w:val="18"/>
        </w:rPr>
        <w:t xml:space="preserve">, </w:t>
      </w:r>
      <w:r w:rsidRPr="00FD0DDB">
        <w:rPr>
          <w:rFonts w:ascii="Times New Roman" w:hAnsi="Times New Roman"/>
          <w:sz w:val="18"/>
          <w:szCs w:val="18"/>
        </w:rPr>
        <w:t xml:space="preserve">WF on </w:t>
      </w:r>
      <w:proofErr w:type="spellStart"/>
      <w:r w:rsidRPr="00FD0DDB">
        <w:rPr>
          <w:rFonts w:ascii="Times New Roman" w:hAnsi="Times New Roman"/>
          <w:sz w:val="18"/>
          <w:szCs w:val="18"/>
        </w:rPr>
        <w:t>RedCap</w:t>
      </w:r>
      <w:proofErr w:type="spellEnd"/>
      <w:r w:rsidRPr="00FD0DDB">
        <w:rPr>
          <w:rFonts w:ascii="Times New Roman" w:hAnsi="Times New Roman"/>
          <w:sz w:val="18"/>
          <w:szCs w:val="18"/>
        </w:rPr>
        <w:t xml:space="preserve"> RRM requirements</w:t>
      </w:r>
      <w:r>
        <w:rPr>
          <w:rFonts w:ascii="Times New Roman" w:hAnsi="Times New Roman"/>
          <w:sz w:val="18"/>
          <w:szCs w:val="18"/>
        </w:rPr>
        <w:t xml:space="preserve">, </w:t>
      </w:r>
      <w:r w:rsidRPr="00FD0DDB">
        <w:rPr>
          <w:rFonts w:ascii="Times New Roman" w:hAnsi="Times New Roman"/>
          <w:sz w:val="18"/>
          <w:szCs w:val="18"/>
        </w:rPr>
        <w:t>Ericsson</w:t>
      </w:r>
    </w:p>
    <w:p w14:paraId="3BCC3230" w14:textId="23575FF3" w:rsidR="00517285" w:rsidRPr="004E6E04" w:rsidRDefault="007C0037" w:rsidP="00F74B0A">
      <w:pPr>
        <w:pStyle w:val="ListParagraph"/>
        <w:numPr>
          <w:ilvl w:val="0"/>
          <w:numId w:val="4"/>
        </w:numPr>
        <w:spacing w:before="240"/>
        <w:ind w:left="357" w:hanging="357"/>
        <w:contextualSpacing w:val="0"/>
        <w:rPr>
          <w:rFonts w:ascii="Times New Roman" w:hAnsi="Times New Roman"/>
          <w:sz w:val="18"/>
          <w:szCs w:val="18"/>
        </w:rPr>
      </w:pPr>
      <w:r w:rsidRPr="007C0037">
        <w:rPr>
          <w:rFonts w:ascii="Times New Roman" w:hAnsi="Times New Roman"/>
          <w:sz w:val="18"/>
          <w:szCs w:val="18"/>
        </w:rPr>
        <w:t>R4-2205624</w:t>
      </w:r>
      <w:r>
        <w:rPr>
          <w:rFonts w:ascii="Times New Roman" w:hAnsi="Times New Roman"/>
          <w:sz w:val="18"/>
          <w:szCs w:val="18"/>
        </w:rPr>
        <w:t xml:space="preserve">, </w:t>
      </w:r>
      <w:r w:rsidRPr="007C0037">
        <w:rPr>
          <w:rFonts w:ascii="Times New Roman" w:hAnsi="Times New Roman"/>
          <w:sz w:val="18"/>
          <w:szCs w:val="18"/>
        </w:rPr>
        <w:t xml:space="preserve">Big CR for </w:t>
      </w:r>
      <w:proofErr w:type="spellStart"/>
      <w:r w:rsidRPr="007C0037">
        <w:rPr>
          <w:rFonts w:ascii="Times New Roman" w:hAnsi="Times New Roman"/>
          <w:sz w:val="18"/>
          <w:szCs w:val="18"/>
        </w:rPr>
        <w:t>RedCap</w:t>
      </w:r>
      <w:proofErr w:type="spellEnd"/>
      <w:r w:rsidRPr="007C0037">
        <w:rPr>
          <w:rFonts w:ascii="Times New Roman" w:hAnsi="Times New Roman"/>
          <w:sz w:val="18"/>
          <w:szCs w:val="18"/>
        </w:rPr>
        <w:t xml:space="preserve"> for TS 38.133</w:t>
      </w:r>
      <w:r>
        <w:rPr>
          <w:rFonts w:ascii="Times New Roman" w:hAnsi="Times New Roman"/>
          <w:sz w:val="18"/>
          <w:szCs w:val="18"/>
        </w:rPr>
        <w:t xml:space="preserve">, </w:t>
      </w:r>
      <w:r w:rsidRPr="007C0037">
        <w:rPr>
          <w:rFonts w:ascii="Times New Roman" w:hAnsi="Times New Roman"/>
          <w:sz w:val="18"/>
          <w:szCs w:val="18"/>
        </w:rPr>
        <w:t>Ericsson</w:t>
      </w:r>
    </w:p>
    <w:p w14:paraId="43A43864" w14:textId="1052EF0F" w:rsidR="003015B8" w:rsidRPr="004E6E04" w:rsidRDefault="003015B8" w:rsidP="003015B8">
      <w:pPr>
        <w:pStyle w:val="ListParagraph"/>
        <w:numPr>
          <w:ilvl w:val="0"/>
          <w:numId w:val="4"/>
        </w:numPr>
        <w:spacing w:before="240"/>
        <w:ind w:left="357" w:hanging="357"/>
        <w:contextualSpacing w:val="0"/>
        <w:rPr>
          <w:rFonts w:ascii="Times New Roman" w:hAnsi="Times New Roman"/>
          <w:sz w:val="18"/>
          <w:szCs w:val="18"/>
        </w:rPr>
      </w:pPr>
      <w:bookmarkStart w:id="2" w:name="_Hlk95759599"/>
      <w:r w:rsidRPr="004E6E04">
        <w:rPr>
          <w:rFonts w:ascii="Times New Roman" w:hAnsi="Times New Roman"/>
          <w:sz w:val="18"/>
          <w:szCs w:val="18"/>
        </w:rPr>
        <w:t>R4-22</w:t>
      </w:r>
      <w:bookmarkEnd w:id="2"/>
      <w:r w:rsidR="00680875">
        <w:rPr>
          <w:rFonts w:ascii="Times New Roman" w:hAnsi="Times New Roman"/>
          <w:sz w:val="18"/>
          <w:szCs w:val="18"/>
        </w:rPr>
        <w:t>10176</w:t>
      </w:r>
      <w:r w:rsidRPr="004E6E04">
        <w:rPr>
          <w:rFonts w:ascii="Times New Roman" w:hAnsi="Times New Roman"/>
          <w:sz w:val="18"/>
          <w:szCs w:val="18"/>
        </w:rPr>
        <w:t>, “</w:t>
      </w:r>
      <w:r w:rsidR="00CF2280" w:rsidRPr="00CF2280">
        <w:rPr>
          <w:rFonts w:ascii="Times New Roman" w:hAnsi="Times New Roman"/>
          <w:sz w:val="18"/>
          <w:szCs w:val="18"/>
        </w:rPr>
        <w:t xml:space="preserve">Draft CR on UE transmit timing requirements in </w:t>
      </w:r>
      <w:proofErr w:type="spellStart"/>
      <w:r w:rsidR="00CF2280" w:rsidRPr="00CF2280">
        <w:rPr>
          <w:rFonts w:ascii="Times New Roman" w:hAnsi="Times New Roman"/>
          <w:sz w:val="18"/>
          <w:szCs w:val="18"/>
        </w:rPr>
        <w:t>RedCap</w:t>
      </w:r>
      <w:proofErr w:type="spellEnd"/>
      <w:r w:rsidRPr="004E6E04">
        <w:rPr>
          <w:rFonts w:ascii="Times New Roman" w:hAnsi="Times New Roman"/>
          <w:sz w:val="18"/>
          <w:szCs w:val="18"/>
        </w:rPr>
        <w:t xml:space="preserve">”, </w:t>
      </w:r>
      <w:r w:rsidR="00CF2280">
        <w:rPr>
          <w:rFonts w:ascii="Times New Roman" w:hAnsi="Times New Roman"/>
          <w:sz w:val="18"/>
          <w:szCs w:val="18"/>
        </w:rPr>
        <w:t>Ericsson</w:t>
      </w:r>
    </w:p>
    <w:p w14:paraId="6D34CB60" w14:textId="2AE9F7FA" w:rsidR="00EB2DE7" w:rsidRPr="004928CA" w:rsidRDefault="00EB2DE7" w:rsidP="00EB2DE7">
      <w:pPr>
        <w:overflowPunct w:val="0"/>
        <w:autoSpaceDE w:val="0"/>
        <w:autoSpaceDN w:val="0"/>
        <w:adjustRightInd w:val="0"/>
        <w:textAlignment w:val="baseline"/>
        <w:rPr>
          <w:sz w:val="18"/>
          <w:szCs w:val="18"/>
          <w:lang w:val="en-US"/>
        </w:rPr>
      </w:pPr>
    </w:p>
    <w:bookmarkEnd w:id="0"/>
    <w:bookmarkEnd w:id="1"/>
    <w:p w14:paraId="6CDB067D" w14:textId="77777777" w:rsidR="00EB2DE7" w:rsidRPr="00517285" w:rsidRDefault="00EB2DE7" w:rsidP="00EB2DE7">
      <w:pPr>
        <w:overflowPunct w:val="0"/>
        <w:autoSpaceDE w:val="0"/>
        <w:autoSpaceDN w:val="0"/>
        <w:adjustRightInd w:val="0"/>
        <w:textAlignment w:val="baseline"/>
        <w:rPr>
          <w:sz w:val="18"/>
          <w:szCs w:val="18"/>
          <w:lang w:val="en-US"/>
        </w:rPr>
      </w:pPr>
    </w:p>
    <w:sectPr w:rsidR="00EB2DE7" w:rsidRPr="005172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2670" w14:textId="77777777" w:rsidR="00B50B77" w:rsidRDefault="00B50B77">
      <w:r>
        <w:separator/>
      </w:r>
    </w:p>
  </w:endnote>
  <w:endnote w:type="continuationSeparator" w:id="0">
    <w:p w14:paraId="308BD8B5" w14:textId="77777777" w:rsidR="00B50B77" w:rsidRDefault="00B50B77">
      <w:r>
        <w:continuationSeparator/>
      </w:r>
    </w:p>
  </w:endnote>
  <w:endnote w:type="continuationNotice" w:id="1">
    <w:p w14:paraId="69EC9C85" w14:textId="77777777" w:rsidR="00B50B77" w:rsidRDefault="00B50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3C7E6" w14:textId="77777777" w:rsidR="00B50B77" w:rsidRDefault="00B50B77">
      <w:r>
        <w:separator/>
      </w:r>
    </w:p>
  </w:footnote>
  <w:footnote w:type="continuationSeparator" w:id="0">
    <w:p w14:paraId="42517E6E" w14:textId="77777777" w:rsidR="00B50B77" w:rsidRDefault="00B50B77">
      <w:r>
        <w:continuationSeparator/>
      </w:r>
    </w:p>
  </w:footnote>
  <w:footnote w:type="continuationNotice" w:id="1">
    <w:p w14:paraId="0A571CF9" w14:textId="77777777" w:rsidR="00B50B77" w:rsidRDefault="00B50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467"/>
    <w:multiLevelType w:val="multilevel"/>
    <w:tmpl w:val="78549E0C"/>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2576458"/>
    <w:multiLevelType w:val="multilevel"/>
    <w:tmpl w:val="AA2613E6"/>
    <w:lvl w:ilvl="0">
      <w:start w:val="1"/>
      <w:numFmt w:val="bullet"/>
      <w:lvlText w:val=""/>
      <w:lvlJc w:val="left"/>
      <w:pPr>
        <w:tabs>
          <w:tab w:val="num" w:pos="290"/>
        </w:tabs>
        <w:ind w:left="290" w:hanging="360"/>
      </w:pPr>
      <w:rPr>
        <w:rFonts w:ascii="Symbol" w:hAnsi="Symbol" w:hint="default"/>
        <w:sz w:val="20"/>
      </w:rPr>
    </w:lvl>
    <w:lvl w:ilvl="1" w:tentative="1">
      <w:start w:val="1"/>
      <w:numFmt w:val="bullet"/>
      <w:lvlText w:val=""/>
      <w:lvlJc w:val="left"/>
      <w:pPr>
        <w:tabs>
          <w:tab w:val="num" w:pos="1010"/>
        </w:tabs>
        <w:ind w:left="1010" w:hanging="360"/>
      </w:pPr>
      <w:rPr>
        <w:rFonts w:ascii="Symbol" w:hAnsi="Symbol" w:hint="default"/>
        <w:sz w:val="20"/>
      </w:rPr>
    </w:lvl>
    <w:lvl w:ilvl="2" w:tentative="1">
      <w:start w:val="1"/>
      <w:numFmt w:val="bullet"/>
      <w:lvlText w:val=""/>
      <w:lvlJc w:val="left"/>
      <w:pPr>
        <w:tabs>
          <w:tab w:val="num" w:pos="1730"/>
        </w:tabs>
        <w:ind w:left="1730" w:hanging="360"/>
      </w:pPr>
      <w:rPr>
        <w:rFonts w:ascii="Symbol" w:hAnsi="Symbol" w:hint="default"/>
        <w:sz w:val="20"/>
      </w:rPr>
    </w:lvl>
    <w:lvl w:ilvl="3" w:tentative="1">
      <w:start w:val="1"/>
      <w:numFmt w:val="bullet"/>
      <w:lvlText w:val=""/>
      <w:lvlJc w:val="left"/>
      <w:pPr>
        <w:tabs>
          <w:tab w:val="num" w:pos="2450"/>
        </w:tabs>
        <w:ind w:left="2450" w:hanging="360"/>
      </w:pPr>
      <w:rPr>
        <w:rFonts w:ascii="Symbol" w:hAnsi="Symbol" w:hint="default"/>
        <w:sz w:val="20"/>
      </w:rPr>
    </w:lvl>
    <w:lvl w:ilvl="4" w:tentative="1">
      <w:start w:val="1"/>
      <w:numFmt w:val="bullet"/>
      <w:lvlText w:val=""/>
      <w:lvlJc w:val="left"/>
      <w:pPr>
        <w:tabs>
          <w:tab w:val="num" w:pos="3170"/>
        </w:tabs>
        <w:ind w:left="3170" w:hanging="360"/>
      </w:pPr>
      <w:rPr>
        <w:rFonts w:ascii="Symbol" w:hAnsi="Symbol" w:hint="default"/>
        <w:sz w:val="20"/>
      </w:rPr>
    </w:lvl>
    <w:lvl w:ilvl="5" w:tentative="1">
      <w:start w:val="1"/>
      <w:numFmt w:val="bullet"/>
      <w:lvlText w:val=""/>
      <w:lvlJc w:val="left"/>
      <w:pPr>
        <w:tabs>
          <w:tab w:val="num" w:pos="3890"/>
        </w:tabs>
        <w:ind w:left="3890" w:hanging="360"/>
      </w:pPr>
      <w:rPr>
        <w:rFonts w:ascii="Symbol" w:hAnsi="Symbol" w:hint="default"/>
        <w:sz w:val="20"/>
      </w:rPr>
    </w:lvl>
    <w:lvl w:ilvl="6" w:tentative="1">
      <w:start w:val="1"/>
      <w:numFmt w:val="bullet"/>
      <w:lvlText w:val=""/>
      <w:lvlJc w:val="left"/>
      <w:pPr>
        <w:tabs>
          <w:tab w:val="num" w:pos="4610"/>
        </w:tabs>
        <w:ind w:left="4610" w:hanging="360"/>
      </w:pPr>
      <w:rPr>
        <w:rFonts w:ascii="Symbol" w:hAnsi="Symbol" w:hint="default"/>
        <w:sz w:val="20"/>
      </w:rPr>
    </w:lvl>
    <w:lvl w:ilvl="7" w:tentative="1">
      <w:start w:val="1"/>
      <w:numFmt w:val="bullet"/>
      <w:lvlText w:val=""/>
      <w:lvlJc w:val="left"/>
      <w:pPr>
        <w:tabs>
          <w:tab w:val="num" w:pos="5330"/>
        </w:tabs>
        <w:ind w:left="5330" w:hanging="360"/>
      </w:pPr>
      <w:rPr>
        <w:rFonts w:ascii="Symbol" w:hAnsi="Symbol" w:hint="default"/>
        <w:sz w:val="20"/>
      </w:rPr>
    </w:lvl>
    <w:lvl w:ilvl="8" w:tentative="1">
      <w:start w:val="1"/>
      <w:numFmt w:val="bullet"/>
      <w:lvlText w:val=""/>
      <w:lvlJc w:val="left"/>
      <w:pPr>
        <w:tabs>
          <w:tab w:val="num" w:pos="6050"/>
        </w:tabs>
        <w:ind w:left="6050" w:hanging="360"/>
      </w:pPr>
      <w:rPr>
        <w:rFonts w:ascii="Symbol" w:hAnsi="Symbol" w:hint="default"/>
        <w:sz w:val="20"/>
      </w:rPr>
    </w:lvl>
  </w:abstractNum>
  <w:abstractNum w:abstractNumId="2" w15:restartNumberingAfterBreak="0">
    <w:nsid w:val="0479499B"/>
    <w:multiLevelType w:val="hybridMultilevel"/>
    <w:tmpl w:val="06B6D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6"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7CA60B5"/>
    <w:multiLevelType w:val="hybridMultilevel"/>
    <w:tmpl w:val="75EC5F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D7079E1"/>
    <w:multiLevelType w:val="hybridMultilevel"/>
    <w:tmpl w:val="01AED0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14E3053"/>
    <w:multiLevelType w:val="hybridMultilevel"/>
    <w:tmpl w:val="6002A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9"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EC1610"/>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6" w15:restartNumberingAfterBreak="0">
    <w:nsid w:val="4BDD164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475873"/>
    <w:multiLevelType w:val="hybridMultilevel"/>
    <w:tmpl w:val="DD7C5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519776F"/>
    <w:multiLevelType w:val="hybridMultilevel"/>
    <w:tmpl w:val="1938DD3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34"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8" w15:restartNumberingAfterBreak="0">
    <w:nsid w:val="691E667A"/>
    <w:multiLevelType w:val="hybridMultilevel"/>
    <w:tmpl w:val="0CA43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535042"/>
    <w:multiLevelType w:val="multilevel"/>
    <w:tmpl w:val="9A5E8E2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17D0A25"/>
    <w:multiLevelType w:val="hybridMultilevel"/>
    <w:tmpl w:val="BEE8772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3"/>
  </w:num>
  <w:num w:numId="2">
    <w:abstractNumId w:val="9"/>
  </w:num>
  <w:num w:numId="3">
    <w:abstractNumId w:val="46"/>
  </w:num>
  <w:num w:numId="4">
    <w:abstractNumId w:val="4"/>
  </w:num>
  <w:num w:numId="5">
    <w:abstractNumId w:val="21"/>
  </w:num>
  <w:num w:numId="6">
    <w:abstractNumId w:val="45"/>
  </w:num>
  <w:num w:numId="7">
    <w:abstractNumId w:val="37"/>
  </w:num>
  <w:num w:numId="8">
    <w:abstractNumId w:val="32"/>
  </w:num>
  <w:num w:numId="9">
    <w:abstractNumId w:val="8"/>
  </w:num>
  <w:num w:numId="10">
    <w:abstractNumId w:val="18"/>
  </w:num>
  <w:num w:numId="11">
    <w:abstractNumId w:val="11"/>
  </w:num>
  <w:num w:numId="12">
    <w:abstractNumId w:val="14"/>
  </w:num>
  <w:num w:numId="13">
    <w:abstractNumId w:val="15"/>
  </w:num>
  <w:num w:numId="14">
    <w:abstractNumId w:val="6"/>
  </w:num>
  <w:num w:numId="15">
    <w:abstractNumId w:val="5"/>
  </w:num>
  <w:num w:numId="16">
    <w:abstractNumId w:val="34"/>
  </w:num>
  <w:num w:numId="17">
    <w:abstractNumId w:val="13"/>
  </w:num>
  <w:num w:numId="18">
    <w:abstractNumId w:val="44"/>
  </w:num>
  <w:num w:numId="19">
    <w:abstractNumId w:val="28"/>
  </w:num>
  <w:num w:numId="20">
    <w:abstractNumId w:val="25"/>
  </w:num>
  <w:num w:numId="21">
    <w:abstractNumId w:val="23"/>
  </w:num>
  <w:num w:numId="22">
    <w:abstractNumId w:val="30"/>
  </w:num>
  <w:num w:numId="23">
    <w:abstractNumId w:val="17"/>
  </w:num>
  <w:num w:numId="24">
    <w:abstractNumId w:val="39"/>
  </w:num>
  <w:num w:numId="25">
    <w:abstractNumId w:val="12"/>
  </w:num>
  <w:num w:numId="26">
    <w:abstractNumId w:val="33"/>
  </w:num>
  <w:num w:numId="27">
    <w:abstractNumId w:val="1"/>
  </w:num>
  <w:num w:numId="28">
    <w:abstractNumId w:val="40"/>
  </w:num>
  <w:num w:numId="29">
    <w:abstractNumId w:val="20"/>
  </w:num>
  <w:num w:numId="30">
    <w:abstractNumId w:val="22"/>
  </w:num>
  <w:num w:numId="31">
    <w:abstractNumId w:val="35"/>
  </w:num>
  <w:num w:numId="32">
    <w:abstractNumId w:val="27"/>
  </w:num>
  <w:num w:numId="33">
    <w:abstractNumId w:val="7"/>
  </w:num>
  <w:num w:numId="34">
    <w:abstractNumId w:val="2"/>
  </w:num>
  <w:num w:numId="35">
    <w:abstractNumId w:val="16"/>
  </w:num>
  <w:num w:numId="36">
    <w:abstractNumId w:val="38"/>
  </w:num>
  <w:num w:numId="37">
    <w:abstractNumId w:val="42"/>
  </w:num>
  <w:num w:numId="38">
    <w:abstractNumId w:val="41"/>
  </w:num>
  <w:num w:numId="39">
    <w:abstractNumId w:val="0"/>
  </w:num>
  <w:num w:numId="40">
    <w:abstractNumId w:val="10"/>
  </w:num>
  <w:num w:numId="41">
    <w:abstractNumId w:val="31"/>
  </w:num>
  <w:num w:numId="42">
    <w:abstractNumId w:val="36"/>
  </w:num>
  <w:num w:numId="43">
    <w:abstractNumId w:val="26"/>
  </w:num>
  <w:num w:numId="44">
    <w:abstractNumId w:val="24"/>
  </w:num>
  <w:num w:numId="45">
    <w:abstractNumId w:val="3"/>
  </w:num>
  <w:num w:numId="46">
    <w:abstractNumId w:val="19"/>
  </w:num>
  <w:num w:numId="4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7637"/>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029"/>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6FE"/>
    <w:rsid w:val="0002674F"/>
    <w:rsid w:val="000279EC"/>
    <w:rsid w:val="00027FCD"/>
    <w:rsid w:val="00030A91"/>
    <w:rsid w:val="000319F0"/>
    <w:rsid w:val="0003293D"/>
    <w:rsid w:val="00033433"/>
    <w:rsid w:val="00033920"/>
    <w:rsid w:val="00033A96"/>
    <w:rsid w:val="00033D21"/>
    <w:rsid w:val="00034BC1"/>
    <w:rsid w:val="00034F15"/>
    <w:rsid w:val="00036006"/>
    <w:rsid w:val="000360DD"/>
    <w:rsid w:val="000362FA"/>
    <w:rsid w:val="0003643B"/>
    <w:rsid w:val="00036587"/>
    <w:rsid w:val="00036E6C"/>
    <w:rsid w:val="00037C03"/>
    <w:rsid w:val="00037F60"/>
    <w:rsid w:val="00040DFB"/>
    <w:rsid w:val="000415C0"/>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7152"/>
    <w:rsid w:val="00057F2B"/>
    <w:rsid w:val="000600C9"/>
    <w:rsid w:val="00060506"/>
    <w:rsid w:val="00060C29"/>
    <w:rsid w:val="00062731"/>
    <w:rsid w:val="00062B85"/>
    <w:rsid w:val="00062C4C"/>
    <w:rsid w:val="000638D6"/>
    <w:rsid w:val="00063F34"/>
    <w:rsid w:val="00064A3E"/>
    <w:rsid w:val="0006529E"/>
    <w:rsid w:val="00065627"/>
    <w:rsid w:val="00066958"/>
    <w:rsid w:val="00067A21"/>
    <w:rsid w:val="00072457"/>
    <w:rsid w:val="00072E3F"/>
    <w:rsid w:val="00073928"/>
    <w:rsid w:val="00073DA3"/>
    <w:rsid w:val="00073F04"/>
    <w:rsid w:val="00075317"/>
    <w:rsid w:val="0007541A"/>
    <w:rsid w:val="00075D1D"/>
    <w:rsid w:val="00075E04"/>
    <w:rsid w:val="00076035"/>
    <w:rsid w:val="000769F5"/>
    <w:rsid w:val="00076F94"/>
    <w:rsid w:val="00077EFD"/>
    <w:rsid w:val="00080207"/>
    <w:rsid w:val="00080A92"/>
    <w:rsid w:val="000815B8"/>
    <w:rsid w:val="00081F9F"/>
    <w:rsid w:val="000825DC"/>
    <w:rsid w:val="00083A3F"/>
    <w:rsid w:val="00083AA0"/>
    <w:rsid w:val="00084101"/>
    <w:rsid w:val="00085062"/>
    <w:rsid w:val="000850C5"/>
    <w:rsid w:val="000858DB"/>
    <w:rsid w:val="00085B9F"/>
    <w:rsid w:val="000863C7"/>
    <w:rsid w:val="000877E7"/>
    <w:rsid w:val="00087BDE"/>
    <w:rsid w:val="00087C28"/>
    <w:rsid w:val="00090D64"/>
    <w:rsid w:val="000918DE"/>
    <w:rsid w:val="000926B1"/>
    <w:rsid w:val="00092A17"/>
    <w:rsid w:val="00092D06"/>
    <w:rsid w:val="00092F78"/>
    <w:rsid w:val="00093608"/>
    <w:rsid w:val="00095F6B"/>
    <w:rsid w:val="000962F9"/>
    <w:rsid w:val="00096781"/>
    <w:rsid w:val="00096D55"/>
    <w:rsid w:val="00096DEF"/>
    <w:rsid w:val="00097160"/>
    <w:rsid w:val="000A05DD"/>
    <w:rsid w:val="000A0788"/>
    <w:rsid w:val="000A07F2"/>
    <w:rsid w:val="000A15A7"/>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6415"/>
    <w:rsid w:val="000C008B"/>
    <w:rsid w:val="000C038A"/>
    <w:rsid w:val="000C0DA1"/>
    <w:rsid w:val="000C1825"/>
    <w:rsid w:val="000C20E6"/>
    <w:rsid w:val="000C32CF"/>
    <w:rsid w:val="000C3557"/>
    <w:rsid w:val="000C4073"/>
    <w:rsid w:val="000C4413"/>
    <w:rsid w:val="000C4870"/>
    <w:rsid w:val="000C6598"/>
    <w:rsid w:val="000C714B"/>
    <w:rsid w:val="000C7B6F"/>
    <w:rsid w:val="000D0030"/>
    <w:rsid w:val="000D0F90"/>
    <w:rsid w:val="000D1334"/>
    <w:rsid w:val="000D194C"/>
    <w:rsid w:val="000D1BAB"/>
    <w:rsid w:val="000D1F2F"/>
    <w:rsid w:val="000D22B0"/>
    <w:rsid w:val="000D303F"/>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1D8B"/>
    <w:rsid w:val="000E2319"/>
    <w:rsid w:val="000E2999"/>
    <w:rsid w:val="000E30B4"/>
    <w:rsid w:val="000E3C50"/>
    <w:rsid w:val="000E3C71"/>
    <w:rsid w:val="000E4521"/>
    <w:rsid w:val="000E57FF"/>
    <w:rsid w:val="000E5C1A"/>
    <w:rsid w:val="000E67A9"/>
    <w:rsid w:val="000F169D"/>
    <w:rsid w:val="000F19ED"/>
    <w:rsid w:val="000F22AE"/>
    <w:rsid w:val="000F2647"/>
    <w:rsid w:val="000F2656"/>
    <w:rsid w:val="000F287F"/>
    <w:rsid w:val="000F2CA4"/>
    <w:rsid w:val="000F2FF9"/>
    <w:rsid w:val="000F3E19"/>
    <w:rsid w:val="000F4598"/>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115A8"/>
    <w:rsid w:val="00111881"/>
    <w:rsid w:val="001125AF"/>
    <w:rsid w:val="001126F4"/>
    <w:rsid w:val="00112C5D"/>
    <w:rsid w:val="00112DE1"/>
    <w:rsid w:val="00113875"/>
    <w:rsid w:val="001138A8"/>
    <w:rsid w:val="00113DA3"/>
    <w:rsid w:val="00114A94"/>
    <w:rsid w:val="00114FAB"/>
    <w:rsid w:val="00114FE3"/>
    <w:rsid w:val="001151F8"/>
    <w:rsid w:val="0011582F"/>
    <w:rsid w:val="00115CC5"/>
    <w:rsid w:val="00116A6E"/>
    <w:rsid w:val="00116EF2"/>
    <w:rsid w:val="001204B0"/>
    <w:rsid w:val="0012101E"/>
    <w:rsid w:val="00121193"/>
    <w:rsid w:val="00122CC0"/>
    <w:rsid w:val="00122DC3"/>
    <w:rsid w:val="00123EFF"/>
    <w:rsid w:val="00125364"/>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442"/>
    <w:rsid w:val="00141583"/>
    <w:rsid w:val="00141A06"/>
    <w:rsid w:val="00141B59"/>
    <w:rsid w:val="00141DBE"/>
    <w:rsid w:val="0014237B"/>
    <w:rsid w:val="00142A70"/>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26AD"/>
    <w:rsid w:val="00152892"/>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909"/>
    <w:rsid w:val="00164A49"/>
    <w:rsid w:val="00164AC3"/>
    <w:rsid w:val="00164BF7"/>
    <w:rsid w:val="00165483"/>
    <w:rsid w:val="00165506"/>
    <w:rsid w:val="001657A2"/>
    <w:rsid w:val="0016606A"/>
    <w:rsid w:val="00166432"/>
    <w:rsid w:val="001671E7"/>
    <w:rsid w:val="001672C5"/>
    <w:rsid w:val="00167BAA"/>
    <w:rsid w:val="00170276"/>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1983"/>
    <w:rsid w:val="001821A5"/>
    <w:rsid w:val="001824BB"/>
    <w:rsid w:val="00182A49"/>
    <w:rsid w:val="00182FAA"/>
    <w:rsid w:val="00183017"/>
    <w:rsid w:val="00183074"/>
    <w:rsid w:val="001831D3"/>
    <w:rsid w:val="001839A7"/>
    <w:rsid w:val="00183A37"/>
    <w:rsid w:val="00183EE5"/>
    <w:rsid w:val="0018502D"/>
    <w:rsid w:val="00185594"/>
    <w:rsid w:val="00185C69"/>
    <w:rsid w:val="00185CE6"/>
    <w:rsid w:val="00186094"/>
    <w:rsid w:val="00186975"/>
    <w:rsid w:val="00186C57"/>
    <w:rsid w:val="00186ED2"/>
    <w:rsid w:val="001911B4"/>
    <w:rsid w:val="00191516"/>
    <w:rsid w:val="00191B7B"/>
    <w:rsid w:val="00191BCD"/>
    <w:rsid w:val="00192B47"/>
    <w:rsid w:val="00192C46"/>
    <w:rsid w:val="00193454"/>
    <w:rsid w:val="00193D49"/>
    <w:rsid w:val="0019617D"/>
    <w:rsid w:val="001963B4"/>
    <w:rsid w:val="00196637"/>
    <w:rsid w:val="00196AB9"/>
    <w:rsid w:val="00196C1E"/>
    <w:rsid w:val="00196CCD"/>
    <w:rsid w:val="001973FB"/>
    <w:rsid w:val="00197D34"/>
    <w:rsid w:val="001A0007"/>
    <w:rsid w:val="001A0C1E"/>
    <w:rsid w:val="001A16E4"/>
    <w:rsid w:val="001A1D4E"/>
    <w:rsid w:val="001A2168"/>
    <w:rsid w:val="001A2589"/>
    <w:rsid w:val="001A29A5"/>
    <w:rsid w:val="001A2A37"/>
    <w:rsid w:val="001A4C19"/>
    <w:rsid w:val="001A4DAC"/>
    <w:rsid w:val="001A51F1"/>
    <w:rsid w:val="001A67AF"/>
    <w:rsid w:val="001A6804"/>
    <w:rsid w:val="001A740D"/>
    <w:rsid w:val="001A77E2"/>
    <w:rsid w:val="001A7B60"/>
    <w:rsid w:val="001B0115"/>
    <w:rsid w:val="001B0C5F"/>
    <w:rsid w:val="001B15E0"/>
    <w:rsid w:val="001B1698"/>
    <w:rsid w:val="001B25EE"/>
    <w:rsid w:val="001B27D9"/>
    <w:rsid w:val="001B285A"/>
    <w:rsid w:val="001B3363"/>
    <w:rsid w:val="001B3451"/>
    <w:rsid w:val="001B3BA3"/>
    <w:rsid w:val="001B3C1C"/>
    <w:rsid w:val="001B41C7"/>
    <w:rsid w:val="001B591A"/>
    <w:rsid w:val="001B5D47"/>
    <w:rsid w:val="001B5E4B"/>
    <w:rsid w:val="001B5FCD"/>
    <w:rsid w:val="001B66C2"/>
    <w:rsid w:val="001B7A65"/>
    <w:rsid w:val="001B7B82"/>
    <w:rsid w:val="001C13E2"/>
    <w:rsid w:val="001C1D0D"/>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4B60"/>
    <w:rsid w:val="001E5BAF"/>
    <w:rsid w:val="001E5E0B"/>
    <w:rsid w:val="001E69C5"/>
    <w:rsid w:val="001E6BE8"/>
    <w:rsid w:val="001E6F15"/>
    <w:rsid w:val="001E71FA"/>
    <w:rsid w:val="001E7D26"/>
    <w:rsid w:val="001F02BB"/>
    <w:rsid w:val="001F05B3"/>
    <w:rsid w:val="001F05E0"/>
    <w:rsid w:val="001F185B"/>
    <w:rsid w:val="001F1DC8"/>
    <w:rsid w:val="001F20F7"/>
    <w:rsid w:val="001F24BD"/>
    <w:rsid w:val="001F2900"/>
    <w:rsid w:val="001F2DAB"/>
    <w:rsid w:val="001F2F3B"/>
    <w:rsid w:val="001F35C0"/>
    <w:rsid w:val="001F4799"/>
    <w:rsid w:val="001F4B52"/>
    <w:rsid w:val="001F50A9"/>
    <w:rsid w:val="001F52C3"/>
    <w:rsid w:val="001F61E1"/>
    <w:rsid w:val="001F6ADC"/>
    <w:rsid w:val="002003EE"/>
    <w:rsid w:val="00200410"/>
    <w:rsid w:val="00200D02"/>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F7B"/>
    <w:rsid w:val="00207076"/>
    <w:rsid w:val="00207B65"/>
    <w:rsid w:val="00207BEF"/>
    <w:rsid w:val="00207EF2"/>
    <w:rsid w:val="00207FC7"/>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BD7"/>
    <w:rsid w:val="00227F9C"/>
    <w:rsid w:val="00232834"/>
    <w:rsid w:val="00232C37"/>
    <w:rsid w:val="0023343A"/>
    <w:rsid w:val="002356C8"/>
    <w:rsid w:val="00235D6D"/>
    <w:rsid w:val="00236799"/>
    <w:rsid w:val="00237574"/>
    <w:rsid w:val="002376D0"/>
    <w:rsid w:val="0024169C"/>
    <w:rsid w:val="00241961"/>
    <w:rsid w:val="00241AFB"/>
    <w:rsid w:val="00241E0E"/>
    <w:rsid w:val="00242EB3"/>
    <w:rsid w:val="00243145"/>
    <w:rsid w:val="002431EA"/>
    <w:rsid w:val="00243335"/>
    <w:rsid w:val="00243394"/>
    <w:rsid w:val="00243755"/>
    <w:rsid w:val="00243D38"/>
    <w:rsid w:val="00244F2A"/>
    <w:rsid w:val="00245066"/>
    <w:rsid w:val="00245D01"/>
    <w:rsid w:val="0024775B"/>
    <w:rsid w:val="00247AAB"/>
    <w:rsid w:val="00247D08"/>
    <w:rsid w:val="00250025"/>
    <w:rsid w:val="002523D3"/>
    <w:rsid w:val="00253682"/>
    <w:rsid w:val="00253E87"/>
    <w:rsid w:val="00253F83"/>
    <w:rsid w:val="00254054"/>
    <w:rsid w:val="00254228"/>
    <w:rsid w:val="0025582C"/>
    <w:rsid w:val="00255DC4"/>
    <w:rsid w:val="00255F58"/>
    <w:rsid w:val="00255FF0"/>
    <w:rsid w:val="0025632B"/>
    <w:rsid w:val="002566E0"/>
    <w:rsid w:val="00257768"/>
    <w:rsid w:val="0026004D"/>
    <w:rsid w:val="002601AF"/>
    <w:rsid w:val="00261347"/>
    <w:rsid w:val="00261A22"/>
    <w:rsid w:val="00261E34"/>
    <w:rsid w:val="00262029"/>
    <w:rsid w:val="002630E0"/>
    <w:rsid w:val="00263B86"/>
    <w:rsid w:val="0026419E"/>
    <w:rsid w:val="00264DDF"/>
    <w:rsid w:val="00265B9B"/>
    <w:rsid w:val="00265D7A"/>
    <w:rsid w:val="00266652"/>
    <w:rsid w:val="00266990"/>
    <w:rsid w:val="00267363"/>
    <w:rsid w:val="002674A6"/>
    <w:rsid w:val="00270A44"/>
    <w:rsid w:val="00270F71"/>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3073"/>
    <w:rsid w:val="0028349E"/>
    <w:rsid w:val="00283DDE"/>
    <w:rsid w:val="00283E36"/>
    <w:rsid w:val="00284F7B"/>
    <w:rsid w:val="002860C4"/>
    <w:rsid w:val="00286FF6"/>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79E8"/>
    <w:rsid w:val="002979F7"/>
    <w:rsid w:val="002A0057"/>
    <w:rsid w:val="002A077F"/>
    <w:rsid w:val="002A10DA"/>
    <w:rsid w:val="002A12FB"/>
    <w:rsid w:val="002A1671"/>
    <w:rsid w:val="002A192B"/>
    <w:rsid w:val="002A221E"/>
    <w:rsid w:val="002A2C1F"/>
    <w:rsid w:val="002A2FF4"/>
    <w:rsid w:val="002A3C2C"/>
    <w:rsid w:val="002A45BA"/>
    <w:rsid w:val="002A4BB7"/>
    <w:rsid w:val="002A4D8B"/>
    <w:rsid w:val="002A58B8"/>
    <w:rsid w:val="002A592B"/>
    <w:rsid w:val="002A622E"/>
    <w:rsid w:val="002A6B19"/>
    <w:rsid w:val="002A6D98"/>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799"/>
    <w:rsid w:val="002D00E5"/>
    <w:rsid w:val="002D191A"/>
    <w:rsid w:val="002D231B"/>
    <w:rsid w:val="002D2C6D"/>
    <w:rsid w:val="002D3E0E"/>
    <w:rsid w:val="002D3F64"/>
    <w:rsid w:val="002D447B"/>
    <w:rsid w:val="002D502E"/>
    <w:rsid w:val="002D5098"/>
    <w:rsid w:val="002D6025"/>
    <w:rsid w:val="002D6B88"/>
    <w:rsid w:val="002D75CB"/>
    <w:rsid w:val="002E0F49"/>
    <w:rsid w:val="002E1EE8"/>
    <w:rsid w:val="002E320F"/>
    <w:rsid w:val="002E37B4"/>
    <w:rsid w:val="002E3947"/>
    <w:rsid w:val="002E3B7C"/>
    <w:rsid w:val="002E4205"/>
    <w:rsid w:val="002E4F0A"/>
    <w:rsid w:val="002E51ED"/>
    <w:rsid w:val="002E5801"/>
    <w:rsid w:val="002E59A4"/>
    <w:rsid w:val="002E5F4D"/>
    <w:rsid w:val="002E67F0"/>
    <w:rsid w:val="002E7C6B"/>
    <w:rsid w:val="002F088E"/>
    <w:rsid w:val="002F0AA0"/>
    <w:rsid w:val="002F1A33"/>
    <w:rsid w:val="002F228E"/>
    <w:rsid w:val="002F24CE"/>
    <w:rsid w:val="002F30BE"/>
    <w:rsid w:val="002F32B2"/>
    <w:rsid w:val="002F340F"/>
    <w:rsid w:val="002F3C6B"/>
    <w:rsid w:val="002F404D"/>
    <w:rsid w:val="002F472A"/>
    <w:rsid w:val="002F4F62"/>
    <w:rsid w:val="002F4FE7"/>
    <w:rsid w:val="002F5AF8"/>
    <w:rsid w:val="002F6753"/>
    <w:rsid w:val="002F6A69"/>
    <w:rsid w:val="002F6C4F"/>
    <w:rsid w:val="002F6CF4"/>
    <w:rsid w:val="002F6DA9"/>
    <w:rsid w:val="002F7AAA"/>
    <w:rsid w:val="00300B42"/>
    <w:rsid w:val="00301188"/>
    <w:rsid w:val="003013B8"/>
    <w:rsid w:val="003015B8"/>
    <w:rsid w:val="00301963"/>
    <w:rsid w:val="00301C0F"/>
    <w:rsid w:val="00301CF0"/>
    <w:rsid w:val="00302A2C"/>
    <w:rsid w:val="00302E56"/>
    <w:rsid w:val="003030DC"/>
    <w:rsid w:val="003039DA"/>
    <w:rsid w:val="00303C0A"/>
    <w:rsid w:val="003052E9"/>
    <w:rsid w:val="00305409"/>
    <w:rsid w:val="003059E3"/>
    <w:rsid w:val="003071B1"/>
    <w:rsid w:val="0030790D"/>
    <w:rsid w:val="00307CA4"/>
    <w:rsid w:val="00310823"/>
    <w:rsid w:val="00310A36"/>
    <w:rsid w:val="00312007"/>
    <w:rsid w:val="00312DFD"/>
    <w:rsid w:val="00312F47"/>
    <w:rsid w:val="00313B48"/>
    <w:rsid w:val="00314CCB"/>
    <w:rsid w:val="00314DB3"/>
    <w:rsid w:val="00316ADC"/>
    <w:rsid w:val="00316D63"/>
    <w:rsid w:val="00317912"/>
    <w:rsid w:val="0032110B"/>
    <w:rsid w:val="00321A0E"/>
    <w:rsid w:val="00321E67"/>
    <w:rsid w:val="0032235B"/>
    <w:rsid w:val="00322D75"/>
    <w:rsid w:val="003230F1"/>
    <w:rsid w:val="0032312C"/>
    <w:rsid w:val="0032441B"/>
    <w:rsid w:val="003244D1"/>
    <w:rsid w:val="00324CDB"/>
    <w:rsid w:val="00326021"/>
    <w:rsid w:val="00327138"/>
    <w:rsid w:val="00331841"/>
    <w:rsid w:val="003324E0"/>
    <w:rsid w:val="00332928"/>
    <w:rsid w:val="0033463A"/>
    <w:rsid w:val="003350E5"/>
    <w:rsid w:val="00336875"/>
    <w:rsid w:val="00337988"/>
    <w:rsid w:val="00340BF6"/>
    <w:rsid w:val="00341121"/>
    <w:rsid w:val="00341B75"/>
    <w:rsid w:val="00343796"/>
    <w:rsid w:val="00343C53"/>
    <w:rsid w:val="0034523B"/>
    <w:rsid w:val="003466AD"/>
    <w:rsid w:val="00347054"/>
    <w:rsid w:val="00347873"/>
    <w:rsid w:val="00347EB2"/>
    <w:rsid w:val="00350989"/>
    <w:rsid w:val="00350F38"/>
    <w:rsid w:val="003518B7"/>
    <w:rsid w:val="0035274B"/>
    <w:rsid w:val="003527CF"/>
    <w:rsid w:val="003536C1"/>
    <w:rsid w:val="0035635D"/>
    <w:rsid w:val="003563DC"/>
    <w:rsid w:val="00356899"/>
    <w:rsid w:val="00356BA0"/>
    <w:rsid w:val="0035760F"/>
    <w:rsid w:val="003606FF"/>
    <w:rsid w:val="00360CD0"/>
    <w:rsid w:val="003618EE"/>
    <w:rsid w:val="00361C5D"/>
    <w:rsid w:val="00362568"/>
    <w:rsid w:val="00362738"/>
    <w:rsid w:val="00363F28"/>
    <w:rsid w:val="00364262"/>
    <w:rsid w:val="003645D7"/>
    <w:rsid w:val="0036497A"/>
    <w:rsid w:val="00364F60"/>
    <w:rsid w:val="00365324"/>
    <w:rsid w:val="00365676"/>
    <w:rsid w:val="0036691B"/>
    <w:rsid w:val="00367644"/>
    <w:rsid w:val="003678BD"/>
    <w:rsid w:val="003707D3"/>
    <w:rsid w:val="00370C2C"/>
    <w:rsid w:val="00372D8C"/>
    <w:rsid w:val="00373587"/>
    <w:rsid w:val="003735BE"/>
    <w:rsid w:val="00373807"/>
    <w:rsid w:val="003739E3"/>
    <w:rsid w:val="003745C3"/>
    <w:rsid w:val="00375141"/>
    <w:rsid w:val="00375852"/>
    <w:rsid w:val="00375E93"/>
    <w:rsid w:val="0037698A"/>
    <w:rsid w:val="00377BA3"/>
    <w:rsid w:val="003801B7"/>
    <w:rsid w:val="00380683"/>
    <w:rsid w:val="003807FC"/>
    <w:rsid w:val="00380E2C"/>
    <w:rsid w:val="003810CA"/>
    <w:rsid w:val="003814E5"/>
    <w:rsid w:val="00381B4C"/>
    <w:rsid w:val="00381E7D"/>
    <w:rsid w:val="00383031"/>
    <w:rsid w:val="00383123"/>
    <w:rsid w:val="00383682"/>
    <w:rsid w:val="00383A43"/>
    <w:rsid w:val="00383DA1"/>
    <w:rsid w:val="00383DBB"/>
    <w:rsid w:val="00383FDE"/>
    <w:rsid w:val="00384511"/>
    <w:rsid w:val="00385BB6"/>
    <w:rsid w:val="00385BF6"/>
    <w:rsid w:val="003860F6"/>
    <w:rsid w:val="00386A4B"/>
    <w:rsid w:val="0039005A"/>
    <w:rsid w:val="003905F3"/>
    <w:rsid w:val="003917CB"/>
    <w:rsid w:val="0039256E"/>
    <w:rsid w:val="003926AA"/>
    <w:rsid w:val="003948E8"/>
    <w:rsid w:val="003957EE"/>
    <w:rsid w:val="00396117"/>
    <w:rsid w:val="00396C61"/>
    <w:rsid w:val="0039791D"/>
    <w:rsid w:val="003A004F"/>
    <w:rsid w:val="003A1B76"/>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41C9"/>
    <w:rsid w:val="003B5E30"/>
    <w:rsid w:val="003B713D"/>
    <w:rsid w:val="003B7D7E"/>
    <w:rsid w:val="003C11F5"/>
    <w:rsid w:val="003C1705"/>
    <w:rsid w:val="003C17B4"/>
    <w:rsid w:val="003C1904"/>
    <w:rsid w:val="003C1B8E"/>
    <w:rsid w:val="003C1DE9"/>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36E7"/>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71D"/>
    <w:rsid w:val="003E5D3B"/>
    <w:rsid w:val="003E6EB4"/>
    <w:rsid w:val="003E705F"/>
    <w:rsid w:val="003E7A13"/>
    <w:rsid w:val="003E7F0F"/>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37E8"/>
    <w:rsid w:val="004040A8"/>
    <w:rsid w:val="004041C4"/>
    <w:rsid w:val="00407056"/>
    <w:rsid w:val="004109D2"/>
    <w:rsid w:val="00410BE5"/>
    <w:rsid w:val="00410C28"/>
    <w:rsid w:val="00410D44"/>
    <w:rsid w:val="00410F4E"/>
    <w:rsid w:val="00411BE0"/>
    <w:rsid w:val="00411CE0"/>
    <w:rsid w:val="004120C1"/>
    <w:rsid w:val="0041219E"/>
    <w:rsid w:val="00412DDE"/>
    <w:rsid w:val="004134B3"/>
    <w:rsid w:val="00413F7E"/>
    <w:rsid w:val="004151BD"/>
    <w:rsid w:val="004162C3"/>
    <w:rsid w:val="00416EFC"/>
    <w:rsid w:val="00416F7B"/>
    <w:rsid w:val="0041701C"/>
    <w:rsid w:val="00420051"/>
    <w:rsid w:val="00420C31"/>
    <w:rsid w:val="00422213"/>
    <w:rsid w:val="00422350"/>
    <w:rsid w:val="004225C1"/>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174"/>
    <w:rsid w:val="00433484"/>
    <w:rsid w:val="0043357A"/>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D34"/>
    <w:rsid w:val="00443150"/>
    <w:rsid w:val="00444678"/>
    <w:rsid w:val="00444831"/>
    <w:rsid w:val="00444983"/>
    <w:rsid w:val="0044550D"/>
    <w:rsid w:val="0044669D"/>
    <w:rsid w:val="00447DED"/>
    <w:rsid w:val="0045024A"/>
    <w:rsid w:val="004509F6"/>
    <w:rsid w:val="00451F36"/>
    <w:rsid w:val="00452165"/>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40E8"/>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0A9"/>
    <w:rsid w:val="0048071D"/>
    <w:rsid w:val="00480933"/>
    <w:rsid w:val="00480953"/>
    <w:rsid w:val="00480B01"/>
    <w:rsid w:val="004814D7"/>
    <w:rsid w:val="004815C8"/>
    <w:rsid w:val="00481D50"/>
    <w:rsid w:val="004820E4"/>
    <w:rsid w:val="00482A55"/>
    <w:rsid w:val="0048379E"/>
    <w:rsid w:val="00483AE7"/>
    <w:rsid w:val="00483B4A"/>
    <w:rsid w:val="00483B93"/>
    <w:rsid w:val="00483CE2"/>
    <w:rsid w:val="0048412F"/>
    <w:rsid w:val="0048424A"/>
    <w:rsid w:val="00484289"/>
    <w:rsid w:val="00484778"/>
    <w:rsid w:val="00485DB2"/>
    <w:rsid w:val="0048681D"/>
    <w:rsid w:val="00486F13"/>
    <w:rsid w:val="0048714D"/>
    <w:rsid w:val="00487410"/>
    <w:rsid w:val="004878DD"/>
    <w:rsid w:val="00487DA1"/>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61A"/>
    <w:rsid w:val="004B1C94"/>
    <w:rsid w:val="004B1EC1"/>
    <w:rsid w:val="004B2CE4"/>
    <w:rsid w:val="004B329D"/>
    <w:rsid w:val="004B3939"/>
    <w:rsid w:val="004B482A"/>
    <w:rsid w:val="004B49FD"/>
    <w:rsid w:val="004B4FE2"/>
    <w:rsid w:val="004B5B03"/>
    <w:rsid w:val="004B64E0"/>
    <w:rsid w:val="004B748A"/>
    <w:rsid w:val="004B75B7"/>
    <w:rsid w:val="004B7F14"/>
    <w:rsid w:val="004C0356"/>
    <w:rsid w:val="004C16D7"/>
    <w:rsid w:val="004C17AC"/>
    <w:rsid w:val="004C1BE2"/>
    <w:rsid w:val="004C1D54"/>
    <w:rsid w:val="004C2AA5"/>
    <w:rsid w:val="004C2AF8"/>
    <w:rsid w:val="004C35DE"/>
    <w:rsid w:val="004C3677"/>
    <w:rsid w:val="004C4E81"/>
    <w:rsid w:val="004C5188"/>
    <w:rsid w:val="004C5332"/>
    <w:rsid w:val="004C6CA9"/>
    <w:rsid w:val="004D0F63"/>
    <w:rsid w:val="004D0FE6"/>
    <w:rsid w:val="004D1AD3"/>
    <w:rsid w:val="004D218B"/>
    <w:rsid w:val="004D2A8A"/>
    <w:rsid w:val="004D2DDB"/>
    <w:rsid w:val="004D45F1"/>
    <w:rsid w:val="004D4CFF"/>
    <w:rsid w:val="004D50F4"/>
    <w:rsid w:val="004D59A5"/>
    <w:rsid w:val="004D66FF"/>
    <w:rsid w:val="004D68F9"/>
    <w:rsid w:val="004D699B"/>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04"/>
    <w:rsid w:val="004E6E42"/>
    <w:rsid w:val="004E7520"/>
    <w:rsid w:val="004F0371"/>
    <w:rsid w:val="004F0400"/>
    <w:rsid w:val="004F1436"/>
    <w:rsid w:val="004F191F"/>
    <w:rsid w:val="004F1A59"/>
    <w:rsid w:val="004F1F01"/>
    <w:rsid w:val="004F3748"/>
    <w:rsid w:val="004F3CCF"/>
    <w:rsid w:val="004F4AAA"/>
    <w:rsid w:val="004F5851"/>
    <w:rsid w:val="004F5D21"/>
    <w:rsid w:val="004F61F5"/>
    <w:rsid w:val="004F67F2"/>
    <w:rsid w:val="004F762E"/>
    <w:rsid w:val="00500308"/>
    <w:rsid w:val="0050069B"/>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404"/>
    <w:rsid w:val="0051681B"/>
    <w:rsid w:val="00517285"/>
    <w:rsid w:val="005204C1"/>
    <w:rsid w:val="0052120D"/>
    <w:rsid w:val="0052122E"/>
    <w:rsid w:val="00521A50"/>
    <w:rsid w:val="005248C6"/>
    <w:rsid w:val="00525125"/>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3F9C"/>
    <w:rsid w:val="00554698"/>
    <w:rsid w:val="0055478F"/>
    <w:rsid w:val="0055506E"/>
    <w:rsid w:val="005552C0"/>
    <w:rsid w:val="005568E9"/>
    <w:rsid w:val="005569B1"/>
    <w:rsid w:val="00556E5D"/>
    <w:rsid w:val="00557070"/>
    <w:rsid w:val="00557A7D"/>
    <w:rsid w:val="00560151"/>
    <w:rsid w:val="00560801"/>
    <w:rsid w:val="00561467"/>
    <w:rsid w:val="00561870"/>
    <w:rsid w:val="005620D7"/>
    <w:rsid w:val="00562843"/>
    <w:rsid w:val="005634BD"/>
    <w:rsid w:val="00563D58"/>
    <w:rsid w:val="00565063"/>
    <w:rsid w:val="00565333"/>
    <w:rsid w:val="005659E7"/>
    <w:rsid w:val="00565D55"/>
    <w:rsid w:val="005677DD"/>
    <w:rsid w:val="0057034B"/>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6E0"/>
    <w:rsid w:val="00584A96"/>
    <w:rsid w:val="00585171"/>
    <w:rsid w:val="00586B4A"/>
    <w:rsid w:val="00587BCE"/>
    <w:rsid w:val="00587C38"/>
    <w:rsid w:val="00590FF2"/>
    <w:rsid w:val="0059241F"/>
    <w:rsid w:val="00592B27"/>
    <w:rsid w:val="00592D74"/>
    <w:rsid w:val="00593222"/>
    <w:rsid w:val="0059562A"/>
    <w:rsid w:val="00596977"/>
    <w:rsid w:val="0059697F"/>
    <w:rsid w:val="005A01FB"/>
    <w:rsid w:val="005A02B9"/>
    <w:rsid w:val="005A06E0"/>
    <w:rsid w:val="005A0A5C"/>
    <w:rsid w:val="005A0BA9"/>
    <w:rsid w:val="005A18A1"/>
    <w:rsid w:val="005A1A4A"/>
    <w:rsid w:val="005A215F"/>
    <w:rsid w:val="005A3574"/>
    <w:rsid w:val="005A361B"/>
    <w:rsid w:val="005A3FDA"/>
    <w:rsid w:val="005A512F"/>
    <w:rsid w:val="005A57E4"/>
    <w:rsid w:val="005A5BCD"/>
    <w:rsid w:val="005A6244"/>
    <w:rsid w:val="005A67CF"/>
    <w:rsid w:val="005A6BB0"/>
    <w:rsid w:val="005A75C4"/>
    <w:rsid w:val="005A76D1"/>
    <w:rsid w:val="005A79D8"/>
    <w:rsid w:val="005B0B61"/>
    <w:rsid w:val="005B1382"/>
    <w:rsid w:val="005B2778"/>
    <w:rsid w:val="005B2922"/>
    <w:rsid w:val="005B2C57"/>
    <w:rsid w:val="005B383F"/>
    <w:rsid w:val="005B4361"/>
    <w:rsid w:val="005B4372"/>
    <w:rsid w:val="005B4917"/>
    <w:rsid w:val="005B5717"/>
    <w:rsid w:val="005B5B83"/>
    <w:rsid w:val="005B5DC5"/>
    <w:rsid w:val="005B5FC2"/>
    <w:rsid w:val="005B70B1"/>
    <w:rsid w:val="005B782B"/>
    <w:rsid w:val="005B7E44"/>
    <w:rsid w:val="005C076B"/>
    <w:rsid w:val="005C106F"/>
    <w:rsid w:val="005C1535"/>
    <w:rsid w:val="005C2DCD"/>
    <w:rsid w:val="005C37DA"/>
    <w:rsid w:val="005C37F3"/>
    <w:rsid w:val="005C39D2"/>
    <w:rsid w:val="005C5465"/>
    <w:rsid w:val="005C5A4C"/>
    <w:rsid w:val="005C5AED"/>
    <w:rsid w:val="005C66C3"/>
    <w:rsid w:val="005C6E1C"/>
    <w:rsid w:val="005C6E8C"/>
    <w:rsid w:val="005C6FCB"/>
    <w:rsid w:val="005D0569"/>
    <w:rsid w:val="005D1F34"/>
    <w:rsid w:val="005D2306"/>
    <w:rsid w:val="005D286B"/>
    <w:rsid w:val="005D33FF"/>
    <w:rsid w:val="005D352E"/>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0B2"/>
    <w:rsid w:val="005F6A73"/>
    <w:rsid w:val="005F74CA"/>
    <w:rsid w:val="005F758B"/>
    <w:rsid w:val="006003E1"/>
    <w:rsid w:val="00600409"/>
    <w:rsid w:val="00600695"/>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7128"/>
    <w:rsid w:val="00627F33"/>
    <w:rsid w:val="00630479"/>
    <w:rsid w:val="00630D50"/>
    <w:rsid w:val="00631943"/>
    <w:rsid w:val="00632F84"/>
    <w:rsid w:val="006336F2"/>
    <w:rsid w:val="0063439C"/>
    <w:rsid w:val="00635038"/>
    <w:rsid w:val="00635815"/>
    <w:rsid w:val="00635C5D"/>
    <w:rsid w:val="0063649F"/>
    <w:rsid w:val="00636797"/>
    <w:rsid w:val="00636F27"/>
    <w:rsid w:val="00637BB3"/>
    <w:rsid w:val="00640C01"/>
    <w:rsid w:val="0064151D"/>
    <w:rsid w:val="0064251E"/>
    <w:rsid w:val="0064384A"/>
    <w:rsid w:val="00643A2A"/>
    <w:rsid w:val="0064472F"/>
    <w:rsid w:val="00644CF8"/>
    <w:rsid w:val="00645485"/>
    <w:rsid w:val="00645750"/>
    <w:rsid w:val="0064607F"/>
    <w:rsid w:val="006464D9"/>
    <w:rsid w:val="006470E8"/>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6A9"/>
    <w:rsid w:val="006577BE"/>
    <w:rsid w:val="00657C80"/>
    <w:rsid w:val="00660BBB"/>
    <w:rsid w:val="00661091"/>
    <w:rsid w:val="00661BF5"/>
    <w:rsid w:val="00662DE9"/>
    <w:rsid w:val="00663D18"/>
    <w:rsid w:val="00663D21"/>
    <w:rsid w:val="00663E2B"/>
    <w:rsid w:val="00663FAB"/>
    <w:rsid w:val="00664630"/>
    <w:rsid w:val="00665A12"/>
    <w:rsid w:val="006663D5"/>
    <w:rsid w:val="00666D1D"/>
    <w:rsid w:val="00667010"/>
    <w:rsid w:val="00667188"/>
    <w:rsid w:val="00670498"/>
    <w:rsid w:val="0067096B"/>
    <w:rsid w:val="00670F20"/>
    <w:rsid w:val="00671E1D"/>
    <w:rsid w:val="00671EB8"/>
    <w:rsid w:val="006738C3"/>
    <w:rsid w:val="00674233"/>
    <w:rsid w:val="00674C0D"/>
    <w:rsid w:val="00675462"/>
    <w:rsid w:val="00675EB0"/>
    <w:rsid w:val="00675FB0"/>
    <w:rsid w:val="0067659A"/>
    <w:rsid w:val="00677D04"/>
    <w:rsid w:val="00677DD1"/>
    <w:rsid w:val="00680875"/>
    <w:rsid w:val="00681593"/>
    <w:rsid w:val="00681AC4"/>
    <w:rsid w:val="00682C60"/>
    <w:rsid w:val="00683126"/>
    <w:rsid w:val="00683937"/>
    <w:rsid w:val="006849CE"/>
    <w:rsid w:val="006850E9"/>
    <w:rsid w:val="006851E9"/>
    <w:rsid w:val="00685721"/>
    <w:rsid w:val="00686896"/>
    <w:rsid w:val="006879AF"/>
    <w:rsid w:val="00690236"/>
    <w:rsid w:val="006907A4"/>
    <w:rsid w:val="00690843"/>
    <w:rsid w:val="00690DF0"/>
    <w:rsid w:val="006913F1"/>
    <w:rsid w:val="0069370B"/>
    <w:rsid w:val="00693718"/>
    <w:rsid w:val="00694755"/>
    <w:rsid w:val="00694D79"/>
    <w:rsid w:val="00695056"/>
    <w:rsid w:val="00695237"/>
    <w:rsid w:val="0069530D"/>
    <w:rsid w:val="00695808"/>
    <w:rsid w:val="00696791"/>
    <w:rsid w:val="00696F36"/>
    <w:rsid w:val="00697B4B"/>
    <w:rsid w:val="006A0792"/>
    <w:rsid w:val="006A0E79"/>
    <w:rsid w:val="006A1707"/>
    <w:rsid w:val="006A1F9C"/>
    <w:rsid w:val="006A2808"/>
    <w:rsid w:val="006A2819"/>
    <w:rsid w:val="006A29D3"/>
    <w:rsid w:val="006A477D"/>
    <w:rsid w:val="006A6D08"/>
    <w:rsid w:val="006A788D"/>
    <w:rsid w:val="006B1193"/>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34C"/>
    <w:rsid w:val="006C2B34"/>
    <w:rsid w:val="006C3742"/>
    <w:rsid w:val="006C3854"/>
    <w:rsid w:val="006C3955"/>
    <w:rsid w:val="006C47E7"/>
    <w:rsid w:val="006C60F5"/>
    <w:rsid w:val="006C715A"/>
    <w:rsid w:val="006D01D3"/>
    <w:rsid w:val="006D0711"/>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26"/>
    <w:rsid w:val="006F173E"/>
    <w:rsid w:val="006F2275"/>
    <w:rsid w:val="006F2BB1"/>
    <w:rsid w:val="006F36A9"/>
    <w:rsid w:val="006F45E9"/>
    <w:rsid w:val="006F5D6C"/>
    <w:rsid w:val="006F5EBF"/>
    <w:rsid w:val="006F5F8B"/>
    <w:rsid w:val="006F60A3"/>
    <w:rsid w:val="006F6193"/>
    <w:rsid w:val="006F74F8"/>
    <w:rsid w:val="006F74F9"/>
    <w:rsid w:val="007006FC"/>
    <w:rsid w:val="00701C5B"/>
    <w:rsid w:val="00703659"/>
    <w:rsid w:val="0070403C"/>
    <w:rsid w:val="0070411E"/>
    <w:rsid w:val="00704123"/>
    <w:rsid w:val="0070427F"/>
    <w:rsid w:val="00704776"/>
    <w:rsid w:val="00705247"/>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46FD"/>
    <w:rsid w:val="00735465"/>
    <w:rsid w:val="00735B72"/>
    <w:rsid w:val="007362B9"/>
    <w:rsid w:val="007365DD"/>
    <w:rsid w:val="00737B3E"/>
    <w:rsid w:val="00737D6B"/>
    <w:rsid w:val="00737E04"/>
    <w:rsid w:val="0074196E"/>
    <w:rsid w:val="00742904"/>
    <w:rsid w:val="00742BFB"/>
    <w:rsid w:val="00742E1E"/>
    <w:rsid w:val="00743550"/>
    <w:rsid w:val="0074380F"/>
    <w:rsid w:val="00743B6A"/>
    <w:rsid w:val="0074467A"/>
    <w:rsid w:val="00744952"/>
    <w:rsid w:val="00745545"/>
    <w:rsid w:val="00745F3E"/>
    <w:rsid w:val="00746FD4"/>
    <w:rsid w:val="00747830"/>
    <w:rsid w:val="00747ECF"/>
    <w:rsid w:val="007502FA"/>
    <w:rsid w:val="00751610"/>
    <w:rsid w:val="0075180D"/>
    <w:rsid w:val="00751CE2"/>
    <w:rsid w:val="00751D9D"/>
    <w:rsid w:val="00752558"/>
    <w:rsid w:val="007526B0"/>
    <w:rsid w:val="00752A2F"/>
    <w:rsid w:val="00753659"/>
    <w:rsid w:val="007547E0"/>
    <w:rsid w:val="00755C0C"/>
    <w:rsid w:val="00756DB9"/>
    <w:rsid w:val="00756E44"/>
    <w:rsid w:val="00757A17"/>
    <w:rsid w:val="0076004E"/>
    <w:rsid w:val="007607A4"/>
    <w:rsid w:val="00762094"/>
    <w:rsid w:val="007620B1"/>
    <w:rsid w:val="00762CE5"/>
    <w:rsid w:val="0076334F"/>
    <w:rsid w:val="007634C8"/>
    <w:rsid w:val="007639E1"/>
    <w:rsid w:val="00764266"/>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0D7D"/>
    <w:rsid w:val="0077174D"/>
    <w:rsid w:val="00771D02"/>
    <w:rsid w:val="0077233A"/>
    <w:rsid w:val="00772A6D"/>
    <w:rsid w:val="0077308A"/>
    <w:rsid w:val="007730F4"/>
    <w:rsid w:val="0077313D"/>
    <w:rsid w:val="007736D7"/>
    <w:rsid w:val="00773B47"/>
    <w:rsid w:val="007744F1"/>
    <w:rsid w:val="007748CE"/>
    <w:rsid w:val="00774F2E"/>
    <w:rsid w:val="00776328"/>
    <w:rsid w:val="00776E5F"/>
    <w:rsid w:val="00780437"/>
    <w:rsid w:val="00780556"/>
    <w:rsid w:val="007817A5"/>
    <w:rsid w:val="00782036"/>
    <w:rsid w:val="00782254"/>
    <w:rsid w:val="0078251B"/>
    <w:rsid w:val="0078320C"/>
    <w:rsid w:val="00783DD5"/>
    <w:rsid w:val="00784537"/>
    <w:rsid w:val="007854DF"/>
    <w:rsid w:val="00785940"/>
    <w:rsid w:val="00785FE5"/>
    <w:rsid w:val="007862C4"/>
    <w:rsid w:val="0078668A"/>
    <w:rsid w:val="00786DB6"/>
    <w:rsid w:val="0079092B"/>
    <w:rsid w:val="00790AA4"/>
    <w:rsid w:val="0079127B"/>
    <w:rsid w:val="007917D2"/>
    <w:rsid w:val="007919B5"/>
    <w:rsid w:val="00791AC6"/>
    <w:rsid w:val="00791C6F"/>
    <w:rsid w:val="00792342"/>
    <w:rsid w:val="00792870"/>
    <w:rsid w:val="00792C5F"/>
    <w:rsid w:val="00792FD5"/>
    <w:rsid w:val="00793201"/>
    <w:rsid w:val="00793450"/>
    <w:rsid w:val="00793B04"/>
    <w:rsid w:val="00794583"/>
    <w:rsid w:val="00796520"/>
    <w:rsid w:val="00796A89"/>
    <w:rsid w:val="00796D64"/>
    <w:rsid w:val="00796E91"/>
    <w:rsid w:val="007976C5"/>
    <w:rsid w:val="00797756"/>
    <w:rsid w:val="007979D2"/>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037"/>
    <w:rsid w:val="007C0CEF"/>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778"/>
    <w:rsid w:val="007D3DDB"/>
    <w:rsid w:val="007D4544"/>
    <w:rsid w:val="007D4FDF"/>
    <w:rsid w:val="007D5A25"/>
    <w:rsid w:val="007D5F5A"/>
    <w:rsid w:val="007D6A07"/>
    <w:rsid w:val="007D6B49"/>
    <w:rsid w:val="007D720E"/>
    <w:rsid w:val="007D792B"/>
    <w:rsid w:val="007E04AD"/>
    <w:rsid w:val="007E0D96"/>
    <w:rsid w:val="007E0F50"/>
    <w:rsid w:val="007E170D"/>
    <w:rsid w:val="007E199B"/>
    <w:rsid w:val="007E1F3C"/>
    <w:rsid w:val="007E2EE1"/>
    <w:rsid w:val="007E3638"/>
    <w:rsid w:val="007E375B"/>
    <w:rsid w:val="007E3BD7"/>
    <w:rsid w:val="007E3F5D"/>
    <w:rsid w:val="007E78D5"/>
    <w:rsid w:val="007E7B60"/>
    <w:rsid w:val="007F087A"/>
    <w:rsid w:val="007F20F6"/>
    <w:rsid w:val="007F2B0F"/>
    <w:rsid w:val="007F2F89"/>
    <w:rsid w:val="007F32B1"/>
    <w:rsid w:val="007F4677"/>
    <w:rsid w:val="007F4A6D"/>
    <w:rsid w:val="007F4C03"/>
    <w:rsid w:val="007F5DA6"/>
    <w:rsid w:val="007F6BD2"/>
    <w:rsid w:val="007F7200"/>
    <w:rsid w:val="007F751A"/>
    <w:rsid w:val="007F7C4C"/>
    <w:rsid w:val="007F7C71"/>
    <w:rsid w:val="00800C5B"/>
    <w:rsid w:val="00801717"/>
    <w:rsid w:val="0080296D"/>
    <w:rsid w:val="008036C0"/>
    <w:rsid w:val="00803783"/>
    <w:rsid w:val="00804009"/>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385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5E66"/>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36A"/>
    <w:rsid w:val="008467E1"/>
    <w:rsid w:val="00846B44"/>
    <w:rsid w:val="0084737B"/>
    <w:rsid w:val="0085074D"/>
    <w:rsid w:val="00850857"/>
    <w:rsid w:val="00851657"/>
    <w:rsid w:val="00851EBE"/>
    <w:rsid w:val="00852EAD"/>
    <w:rsid w:val="008532F0"/>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36B6"/>
    <w:rsid w:val="008741D6"/>
    <w:rsid w:val="0087433F"/>
    <w:rsid w:val="00874842"/>
    <w:rsid w:val="008751B7"/>
    <w:rsid w:val="00875C73"/>
    <w:rsid w:val="008761AD"/>
    <w:rsid w:val="00876B28"/>
    <w:rsid w:val="008777DB"/>
    <w:rsid w:val="0088211D"/>
    <w:rsid w:val="008828BE"/>
    <w:rsid w:val="00882CB0"/>
    <w:rsid w:val="008832D6"/>
    <w:rsid w:val="00883843"/>
    <w:rsid w:val="0088392B"/>
    <w:rsid w:val="00883DD1"/>
    <w:rsid w:val="008849EE"/>
    <w:rsid w:val="00884CD6"/>
    <w:rsid w:val="008853DC"/>
    <w:rsid w:val="00885889"/>
    <w:rsid w:val="00885CA5"/>
    <w:rsid w:val="008861AF"/>
    <w:rsid w:val="0088696D"/>
    <w:rsid w:val="00886A6A"/>
    <w:rsid w:val="00886FAD"/>
    <w:rsid w:val="008877EA"/>
    <w:rsid w:val="00887858"/>
    <w:rsid w:val="00887D93"/>
    <w:rsid w:val="008903CD"/>
    <w:rsid w:val="00890D1B"/>
    <w:rsid w:val="00891363"/>
    <w:rsid w:val="00891C87"/>
    <w:rsid w:val="00892985"/>
    <w:rsid w:val="00892FBD"/>
    <w:rsid w:val="008939D1"/>
    <w:rsid w:val="00893A53"/>
    <w:rsid w:val="00894795"/>
    <w:rsid w:val="00894B9D"/>
    <w:rsid w:val="0089560E"/>
    <w:rsid w:val="00895E93"/>
    <w:rsid w:val="0089641E"/>
    <w:rsid w:val="0089700A"/>
    <w:rsid w:val="00897825"/>
    <w:rsid w:val="00897C43"/>
    <w:rsid w:val="00897CED"/>
    <w:rsid w:val="008A09E5"/>
    <w:rsid w:val="008A0DE8"/>
    <w:rsid w:val="008A14AD"/>
    <w:rsid w:val="008A1791"/>
    <w:rsid w:val="008A1B2C"/>
    <w:rsid w:val="008A1CF1"/>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B00E0"/>
    <w:rsid w:val="008B0E8E"/>
    <w:rsid w:val="008B10C2"/>
    <w:rsid w:val="008B11F8"/>
    <w:rsid w:val="008B1ABE"/>
    <w:rsid w:val="008B25D5"/>
    <w:rsid w:val="008B382E"/>
    <w:rsid w:val="008B3CE0"/>
    <w:rsid w:val="008B4878"/>
    <w:rsid w:val="008B48D4"/>
    <w:rsid w:val="008B4919"/>
    <w:rsid w:val="008B5B2A"/>
    <w:rsid w:val="008B5EA8"/>
    <w:rsid w:val="008B607D"/>
    <w:rsid w:val="008B69F9"/>
    <w:rsid w:val="008B6F14"/>
    <w:rsid w:val="008B743C"/>
    <w:rsid w:val="008B78B1"/>
    <w:rsid w:val="008C06DF"/>
    <w:rsid w:val="008C1254"/>
    <w:rsid w:val="008C1A5B"/>
    <w:rsid w:val="008C3619"/>
    <w:rsid w:val="008C3943"/>
    <w:rsid w:val="008C3AF1"/>
    <w:rsid w:val="008C3F68"/>
    <w:rsid w:val="008C4545"/>
    <w:rsid w:val="008C49FA"/>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73C"/>
    <w:rsid w:val="008E6B28"/>
    <w:rsid w:val="008E6FDF"/>
    <w:rsid w:val="008E761B"/>
    <w:rsid w:val="008E7A2F"/>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2CF"/>
    <w:rsid w:val="008F686C"/>
    <w:rsid w:val="008F6F75"/>
    <w:rsid w:val="008F791D"/>
    <w:rsid w:val="009001C6"/>
    <w:rsid w:val="009013A5"/>
    <w:rsid w:val="00901E8E"/>
    <w:rsid w:val="009026A4"/>
    <w:rsid w:val="00903682"/>
    <w:rsid w:val="00903835"/>
    <w:rsid w:val="00903B46"/>
    <w:rsid w:val="0090501B"/>
    <w:rsid w:val="00905803"/>
    <w:rsid w:val="009058E6"/>
    <w:rsid w:val="00906F20"/>
    <w:rsid w:val="009078C7"/>
    <w:rsid w:val="00907BFD"/>
    <w:rsid w:val="00910A27"/>
    <w:rsid w:val="009114E1"/>
    <w:rsid w:val="00912803"/>
    <w:rsid w:val="0091390D"/>
    <w:rsid w:val="00915F9C"/>
    <w:rsid w:val="009161D4"/>
    <w:rsid w:val="00916583"/>
    <w:rsid w:val="009176E4"/>
    <w:rsid w:val="00922DE3"/>
    <w:rsid w:val="0092312E"/>
    <w:rsid w:val="0092317E"/>
    <w:rsid w:val="009233C5"/>
    <w:rsid w:val="0092453D"/>
    <w:rsid w:val="00924665"/>
    <w:rsid w:val="009246FF"/>
    <w:rsid w:val="009249FB"/>
    <w:rsid w:val="00924BC8"/>
    <w:rsid w:val="0092512A"/>
    <w:rsid w:val="0092584A"/>
    <w:rsid w:val="00925FC5"/>
    <w:rsid w:val="00927534"/>
    <w:rsid w:val="00927D2A"/>
    <w:rsid w:val="009323C0"/>
    <w:rsid w:val="009323D1"/>
    <w:rsid w:val="0093290D"/>
    <w:rsid w:val="00933211"/>
    <w:rsid w:val="009337E2"/>
    <w:rsid w:val="00933D2A"/>
    <w:rsid w:val="00933EC9"/>
    <w:rsid w:val="0093465F"/>
    <w:rsid w:val="009348D9"/>
    <w:rsid w:val="00934A3F"/>
    <w:rsid w:val="00935BA2"/>
    <w:rsid w:val="00935CB5"/>
    <w:rsid w:val="00935F80"/>
    <w:rsid w:val="0093736D"/>
    <w:rsid w:val="00940C82"/>
    <w:rsid w:val="00940EA4"/>
    <w:rsid w:val="00941854"/>
    <w:rsid w:val="00941C8B"/>
    <w:rsid w:val="009430FF"/>
    <w:rsid w:val="0094341E"/>
    <w:rsid w:val="00943F8B"/>
    <w:rsid w:val="009454E0"/>
    <w:rsid w:val="00945589"/>
    <w:rsid w:val="00945761"/>
    <w:rsid w:val="00945BED"/>
    <w:rsid w:val="009460DD"/>
    <w:rsid w:val="00946149"/>
    <w:rsid w:val="00946EC8"/>
    <w:rsid w:val="00946F8A"/>
    <w:rsid w:val="00947BBD"/>
    <w:rsid w:val="009507D6"/>
    <w:rsid w:val="009507DC"/>
    <w:rsid w:val="0095091B"/>
    <w:rsid w:val="00951008"/>
    <w:rsid w:val="009512D9"/>
    <w:rsid w:val="00951332"/>
    <w:rsid w:val="009519B8"/>
    <w:rsid w:val="009528A4"/>
    <w:rsid w:val="00953351"/>
    <w:rsid w:val="0095390B"/>
    <w:rsid w:val="009554CF"/>
    <w:rsid w:val="00956165"/>
    <w:rsid w:val="009563F3"/>
    <w:rsid w:val="009564D6"/>
    <w:rsid w:val="009566BB"/>
    <w:rsid w:val="0095721F"/>
    <w:rsid w:val="00960073"/>
    <w:rsid w:val="00960122"/>
    <w:rsid w:val="00960590"/>
    <w:rsid w:val="00960608"/>
    <w:rsid w:val="00960618"/>
    <w:rsid w:val="00960988"/>
    <w:rsid w:val="009609FA"/>
    <w:rsid w:val="00960F5C"/>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431"/>
    <w:rsid w:val="00970EC6"/>
    <w:rsid w:val="00971BAF"/>
    <w:rsid w:val="009723CC"/>
    <w:rsid w:val="009729A5"/>
    <w:rsid w:val="00972E86"/>
    <w:rsid w:val="00973135"/>
    <w:rsid w:val="00974237"/>
    <w:rsid w:val="00975BBB"/>
    <w:rsid w:val="009776EE"/>
    <w:rsid w:val="009777D9"/>
    <w:rsid w:val="009811CE"/>
    <w:rsid w:val="0098188F"/>
    <w:rsid w:val="009828FE"/>
    <w:rsid w:val="00982BD6"/>
    <w:rsid w:val="009837FE"/>
    <w:rsid w:val="00985260"/>
    <w:rsid w:val="00986649"/>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999"/>
    <w:rsid w:val="009A276A"/>
    <w:rsid w:val="009A2DEB"/>
    <w:rsid w:val="009A3168"/>
    <w:rsid w:val="009A3564"/>
    <w:rsid w:val="009A44A2"/>
    <w:rsid w:val="009A579D"/>
    <w:rsid w:val="009A5995"/>
    <w:rsid w:val="009A6811"/>
    <w:rsid w:val="009A6F8D"/>
    <w:rsid w:val="009A7FEA"/>
    <w:rsid w:val="009B00F9"/>
    <w:rsid w:val="009B0485"/>
    <w:rsid w:val="009B05F4"/>
    <w:rsid w:val="009B0981"/>
    <w:rsid w:val="009B1A5B"/>
    <w:rsid w:val="009B1AF2"/>
    <w:rsid w:val="009B2AC7"/>
    <w:rsid w:val="009B2C74"/>
    <w:rsid w:val="009B4A63"/>
    <w:rsid w:val="009B4CCF"/>
    <w:rsid w:val="009B5909"/>
    <w:rsid w:val="009B5C55"/>
    <w:rsid w:val="009B6468"/>
    <w:rsid w:val="009B6CE8"/>
    <w:rsid w:val="009B7DB1"/>
    <w:rsid w:val="009C0D95"/>
    <w:rsid w:val="009C2F2E"/>
    <w:rsid w:val="009C3156"/>
    <w:rsid w:val="009C3E76"/>
    <w:rsid w:val="009C408C"/>
    <w:rsid w:val="009C5A15"/>
    <w:rsid w:val="009C63FE"/>
    <w:rsid w:val="009C67F8"/>
    <w:rsid w:val="009C69CD"/>
    <w:rsid w:val="009C6CCD"/>
    <w:rsid w:val="009C7E54"/>
    <w:rsid w:val="009C7EA1"/>
    <w:rsid w:val="009D02C9"/>
    <w:rsid w:val="009D0A87"/>
    <w:rsid w:val="009D2E10"/>
    <w:rsid w:val="009D3713"/>
    <w:rsid w:val="009D4B37"/>
    <w:rsid w:val="009D4CCB"/>
    <w:rsid w:val="009D4FE9"/>
    <w:rsid w:val="009D5C6C"/>
    <w:rsid w:val="009D673E"/>
    <w:rsid w:val="009D69EF"/>
    <w:rsid w:val="009D6DFB"/>
    <w:rsid w:val="009D76C5"/>
    <w:rsid w:val="009E00D0"/>
    <w:rsid w:val="009E056D"/>
    <w:rsid w:val="009E1405"/>
    <w:rsid w:val="009E20D0"/>
    <w:rsid w:val="009E3297"/>
    <w:rsid w:val="009E4082"/>
    <w:rsid w:val="009E42B8"/>
    <w:rsid w:val="009E444A"/>
    <w:rsid w:val="009E4CCE"/>
    <w:rsid w:val="009E509D"/>
    <w:rsid w:val="009E516D"/>
    <w:rsid w:val="009E6204"/>
    <w:rsid w:val="009E631B"/>
    <w:rsid w:val="009E6F55"/>
    <w:rsid w:val="009E7078"/>
    <w:rsid w:val="009E729C"/>
    <w:rsid w:val="009E7D9A"/>
    <w:rsid w:val="009F0087"/>
    <w:rsid w:val="009F047D"/>
    <w:rsid w:val="009F061C"/>
    <w:rsid w:val="009F0F6F"/>
    <w:rsid w:val="009F1559"/>
    <w:rsid w:val="009F1714"/>
    <w:rsid w:val="009F1E33"/>
    <w:rsid w:val="009F2D35"/>
    <w:rsid w:val="009F2EEC"/>
    <w:rsid w:val="009F3706"/>
    <w:rsid w:val="009F4388"/>
    <w:rsid w:val="009F537A"/>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4AD5"/>
    <w:rsid w:val="00A04B0F"/>
    <w:rsid w:val="00A059D2"/>
    <w:rsid w:val="00A05DE9"/>
    <w:rsid w:val="00A072DE"/>
    <w:rsid w:val="00A0789F"/>
    <w:rsid w:val="00A07C3C"/>
    <w:rsid w:val="00A07CA2"/>
    <w:rsid w:val="00A1094C"/>
    <w:rsid w:val="00A10E7C"/>
    <w:rsid w:val="00A11545"/>
    <w:rsid w:val="00A11A35"/>
    <w:rsid w:val="00A11BCD"/>
    <w:rsid w:val="00A1205C"/>
    <w:rsid w:val="00A12257"/>
    <w:rsid w:val="00A12C29"/>
    <w:rsid w:val="00A12F42"/>
    <w:rsid w:val="00A13060"/>
    <w:rsid w:val="00A144DC"/>
    <w:rsid w:val="00A1561E"/>
    <w:rsid w:val="00A15D3B"/>
    <w:rsid w:val="00A16D7D"/>
    <w:rsid w:val="00A17FF8"/>
    <w:rsid w:val="00A213E5"/>
    <w:rsid w:val="00A22337"/>
    <w:rsid w:val="00A224E8"/>
    <w:rsid w:val="00A22504"/>
    <w:rsid w:val="00A22999"/>
    <w:rsid w:val="00A22BCC"/>
    <w:rsid w:val="00A22FC8"/>
    <w:rsid w:val="00A24032"/>
    <w:rsid w:val="00A24285"/>
    <w:rsid w:val="00A246B6"/>
    <w:rsid w:val="00A24DBA"/>
    <w:rsid w:val="00A2589E"/>
    <w:rsid w:val="00A27530"/>
    <w:rsid w:val="00A27CB4"/>
    <w:rsid w:val="00A30124"/>
    <w:rsid w:val="00A323EF"/>
    <w:rsid w:val="00A3271F"/>
    <w:rsid w:val="00A327EA"/>
    <w:rsid w:val="00A32878"/>
    <w:rsid w:val="00A328BA"/>
    <w:rsid w:val="00A3298A"/>
    <w:rsid w:val="00A32A88"/>
    <w:rsid w:val="00A33175"/>
    <w:rsid w:val="00A33244"/>
    <w:rsid w:val="00A33834"/>
    <w:rsid w:val="00A3450C"/>
    <w:rsid w:val="00A3474E"/>
    <w:rsid w:val="00A35F56"/>
    <w:rsid w:val="00A36590"/>
    <w:rsid w:val="00A36CB6"/>
    <w:rsid w:val="00A3788C"/>
    <w:rsid w:val="00A37999"/>
    <w:rsid w:val="00A412D5"/>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ED6"/>
    <w:rsid w:val="00A50F50"/>
    <w:rsid w:val="00A517CE"/>
    <w:rsid w:val="00A52901"/>
    <w:rsid w:val="00A52B5F"/>
    <w:rsid w:val="00A5360E"/>
    <w:rsid w:val="00A53C6A"/>
    <w:rsid w:val="00A54218"/>
    <w:rsid w:val="00A547DF"/>
    <w:rsid w:val="00A54F97"/>
    <w:rsid w:val="00A54FEA"/>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19E9"/>
    <w:rsid w:val="00A73602"/>
    <w:rsid w:val="00A736BE"/>
    <w:rsid w:val="00A7384F"/>
    <w:rsid w:val="00A73BEC"/>
    <w:rsid w:val="00A7440F"/>
    <w:rsid w:val="00A750A9"/>
    <w:rsid w:val="00A755A8"/>
    <w:rsid w:val="00A75A5C"/>
    <w:rsid w:val="00A7617F"/>
    <w:rsid w:val="00A7671C"/>
    <w:rsid w:val="00A76CCD"/>
    <w:rsid w:val="00A77096"/>
    <w:rsid w:val="00A800B5"/>
    <w:rsid w:val="00A8177A"/>
    <w:rsid w:val="00A83013"/>
    <w:rsid w:val="00A844EA"/>
    <w:rsid w:val="00A84A3A"/>
    <w:rsid w:val="00A84B77"/>
    <w:rsid w:val="00A84D49"/>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2EF"/>
    <w:rsid w:val="00A97C46"/>
    <w:rsid w:val="00AA0765"/>
    <w:rsid w:val="00AA2805"/>
    <w:rsid w:val="00AA29D5"/>
    <w:rsid w:val="00AA332D"/>
    <w:rsid w:val="00AA3521"/>
    <w:rsid w:val="00AA3750"/>
    <w:rsid w:val="00AA486C"/>
    <w:rsid w:val="00AA4DDE"/>
    <w:rsid w:val="00AA5423"/>
    <w:rsid w:val="00AA5EC6"/>
    <w:rsid w:val="00AA66C7"/>
    <w:rsid w:val="00AA6833"/>
    <w:rsid w:val="00AA71B4"/>
    <w:rsid w:val="00AB024D"/>
    <w:rsid w:val="00AB0643"/>
    <w:rsid w:val="00AB08F2"/>
    <w:rsid w:val="00AB0993"/>
    <w:rsid w:val="00AB208F"/>
    <w:rsid w:val="00AB25F0"/>
    <w:rsid w:val="00AB2B8E"/>
    <w:rsid w:val="00AB475E"/>
    <w:rsid w:val="00AB4B0F"/>
    <w:rsid w:val="00AB4E9E"/>
    <w:rsid w:val="00AB574A"/>
    <w:rsid w:val="00AB5973"/>
    <w:rsid w:val="00AB73DE"/>
    <w:rsid w:val="00AB7E8C"/>
    <w:rsid w:val="00AB7F28"/>
    <w:rsid w:val="00AC005B"/>
    <w:rsid w:val="00AC0F5C"/>
    <w:rsid w:val="00AC1419"/>
    <w:rsid w:val="00AC1E75"/>
    <w:rsid w:val="00AC1FA7"/>
    <w:rsid w:val="00AC261E"/>
    <w:rsid w:val="00AC3161"/>
    <w:rsid w:val="00AC38E7"/>
    <w:rsid w:val="00AC42ED"/>
    <w:rsid w:val="00AC5BB5"/>
    <w:rsid w:val="00AC5F94"/>
    <w:rsid w:val="00AC5FA7"/>
    <w:rsid w:val="00AC61CE"/>
    <w:rsid w:val="00AC65D8"/>
    <w:rsid w:val="00AC6B27"/>
    <w:rsid w:val="00AC7258"/>
    <w:rsid w:val="00AC7E77"/>
    <w:rsid w:val="00AD08BA"/>
    <w:rsid w:val="00AD097C"/>
    <w:rsid w:val="00AD0D78"/>
    <w:rsid w:val="00AD1392"/>
    <w:rsid w:val="00AD15EE"/>
    <w:rsid w:val="00AD1CD8"/>
    <w:rsid w:val="00AD1D9E"/>
    <w:rsid w:val="00AD2B9D"/>
    <w:rsid w:val="00AD2D5B"/>
    <w:rsid w:val="00AD368A"/>
    <w:rsid w:val="00AD3BE8"/>
    <w:rsid w:val="00AD3E6F"/>
    <w:rsid w:val="00AD4BD0"/>
    <w:rsid w:val="00AD4DAC"/>
    <w:rsid w:val="00AD54F6"/>
    <w:rsid w:val="00AD5B5C"/>
    <w:rsid w:val="00AD5C18"/>
    <w:rsid w:val="00AD6714"/>
    <w:rsid w:val="00AD7E63"/>
    <w:rsid w:val="00AE12EE"/>
    <w:rsid w:val="00AE1B83"/>
    <w:rsid w:val="00AE2046"/>
    <w:rsid w:val="00AE2C7A"/>
    <w:rsid w:val="00AE34EB"/>
    <w:rsid w:val="00AE394C"/>
    <w:rsid w:val="00AE44B8"/>
    <w:rsid w:val="00AE497B"/>
    <w:rsid w:val="00AE54BA"/>
    <w:rsid w:val="00AE56A7"/>
    <w:rsid w:val="00AE5F0C"/>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078F8"/>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365C"/>
    <w:rsid w:val="00B34410"/>
    <w:rsid w:val="00B3466A"/>
    <w:rsid w:val="00B34853"/>
    <w:rsid w:val="00B34F2E"/>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3C"/>
    <w:rsid w:val="00B42EE4"/>
    <w:rsid w:val="00B43A51"/>
    <w:rsid w:val="00B44156"/>
    <w:rsid w:val="00B44444"/>
    <w:rsid w:val="00B44E82"/>
    <w:rsid w:val="00B45B84"/>
    <w:rsid w:val="00B466B9"/>
    <w:rsid w:val="00B46EBE"/>
    <w:rsid w:val="00B47739"/>
    <w:rsid w:val="00B47B3C"/>
    <w:rsid w:val="00B505FA"/>
    <w:rsid w:val="00B50B77"/>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55D0"/>
    <w:rsid w:val="00B65CA6"/>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7B3"/>
    <w:rsid w:val="00BA3EC5"/>
    <w:rsid w:val="00BA3F4D"/>
    <w:rsid w:val="00BA41FA"/>
    <w:rsid w:val="00BA442E"/>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B7A98"/>
    <w:rsid w:val="00BC0807"/>
    <w:rsid w:val="00BC146D"/>
    <w:rsid w:val="00BC249C"/>
    <w:rsid w:val="00BC26EF"/>
    <w:rsid w:val="00BC2C8E"/>
    <w:rsid w:val="00BC44AB"/>
    <w:rsid w:val="00BC455C"/>
    <w:rsid w:val="00BC46DB"/>
    <w:rsid w:val="00BC4827"/>
    <w:rsid w:val="00BC53F2"/>
    <w:rsid w:val="00BC5ACE"/>
    <w:rsid w:val="00BC6287"/>
    <w:rsid w:val="00BC7277"/>
    <w:rsid w:val="00BD0687"/>
    <w:rsid w:val="00BD09F5"/>
    <w:rsid w:val="00BD279D"/>
    <w:rsid w:val="00BD33B6"/>
    <w:rsid w:val="00BD3926"/>
    <w:rsid w:val="00BD3FBB"/>
    <w:rsid w:val="00BD41C1"/>
    <w:rsid w:val="00BD44F9"/>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4F23"/>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0F1B"/>
    <w:rsid w:val="00C01284"/>
    <w:rsid w:val="00C02101"/>
    <w:rsid w:val="00C0253B"/>
    <w:rsid w:val="00C02768"/>
    <w:rsid w:val="00C04100"/>
    <w:rsid w:val="00C04BE6"/>
    <w:rsid w:val="00C054FF"/>
    <w:rsid w:val="00C05939"/>
    <w:rsid w:val="00C0662E"/>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1B8"/>
    <w:rsid w:val="00C3238A"/>
    <w:rsid w:val="00C32AC4"/>
    <w:rsid w:val="00C33FB2"/>
    <w:rsid w:val="00C34FA5"/>
    <w:rsid w:val="00C373A8"/>
    <w:rsid w:val="00C37B2E"/>
    <w:rsid w:val="00C402CA"/>
    <w:rsid w:val="00C4072E"/>
    <w:rsid w:val="00C40CA5"/>
    <w:rsid w:val="00C41603"/>
    <w:rsid w:val="00C43488"/>
    <w:rsid w:val="00C4375E"/>
    <w:rsid w:val="00C44065"/>
    <w:rsid w:val="00C44F6D"/>
    <w:rsid w:val="00C4612B"/>
    <w:rsid w:val="00C503BF"/>
    <w:rsid w:val="00C50450"/>
    <w:rsid w:val="00C50EB1"/>
    <w:rsid w:val="00C51210"/>
    <w:rsid w:val="00C51879"/>
    <w:rsid w:val="00C51B57"/>
    <w:rsid w:val="00C52144"/>
    <w:rsid w:val="00C53527"/>
    <w:rsid w:val="00C53D10"/>
    <w:rsid w:val="00C54C8A"/>
    <w:rsid w:val="00C55A97"/>
    <w:rsid w:val="00C55DF9"/>
    <w:rsid w:val="00C56B91"/>
    <w:rsid w:val="00C605FA"/>
    <w:rsid w:val="00C60770"/>
    <w:rsid w:val="00C610FE"/>
    <w:rsid w:val="00C6252D"/>
    <w:rsid w:val="00C6321E"/>
    <w:rsid w:val="00C6330A"/>
    <w:rsid w:val="00C636D3"/>
    <w:rsid w:val="00C637AF"/>
    <w:rsid w:val="00C63962"/>
    <w:rsid w:val="00C64D46"/>
    <w:rsid w:val="00C64FD3"/>
    <w:rsid w:val="00C656C8"/>
    <w:rsid w:val="00C657A8"/>
    <w:rsid w:val="00C66331"/>
    <w:rsid w:val="00C66EA7"/>
    <w:rsid w:val="00C6734F"/>
    <w:rsid w:val="00C67497"/>
    <w:rsid w:val="00C676B7"/>
    <w:rsid w:val="00C67983"/>
    <w:rsid w:val="00C70453"/>
    <w:rsid w:val="00C70E12"/>
    <w:rsid w:val="00C70FDB"/>
    <w:rsid w:val="00C711E9"/>
    <w:rsid w:val="00C71708"/>
    <w:rsid w:val="00C72740"/>
    <w:rsid w:val="00C72F71"/>
    <w:rsid w:val="00C73C5E"/>
    <w:rsid w:val="00C749C3"/>
    <w:rsid w:val="00C74A3B"/>
    <w:rsid w:val="00C74BCC"/>
    <w:rsid w:val="00C75898"/>
    <w:rsid w:val="00C771EE"/>
    <w:rsid w:val="00C77CDF"/>
    <w:rsid w:val="00C77F58"/>
    <w:rsid w:val="00C80551"/>
    <w:rsid w:val="00C80974"/>
    <w:rsid w:val="00C81781"/>
    <w:rsid w:val="00C81E06"/>
    <w:rsid w:val="00C820E3"/>
    <w:rsid w:val="00C82825"/>
    <w:rsid w:val="00C82F61"/>
    <w:rsid w:val="00C83B74"/>
    <w:rsid w:val="00C84330"/>
    <w:rsid w:val="00C84B53"/>
    <w:rsid w:val="00C84B7A"/>
    <w:rsid w:val="00C8565F"/>
    <w:rsid w:val="00C85734"/>
    <w:rsid w:val="00C857F8"/>
    <w:rsid w:val="00C85868"/>
    <w:rsid w:val="00C85A08"/>
    <w:rsid w:val="00C86568"/>
    <w:rsid w:val="00C86AC1"/>
    <w:rsid w:val="00C87FAA"/>
    <w:rsid w:val="00C90345"/>
    <w:rsid w:val="00C904E4"/>
    <w:rsid w:val="00C90661"/>
    <w:rsid w:val="00C907AC"/>
    <w:rsid w:val="00C90C2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092"/>
    <w:rsid w:val="00CB4201"/>
    <w:rsid w:val="00CB4D0A"/>
    <w:rsid w:val="00CB4DCD"/>
    <w:rsid w:val="00CB5FCC"/>
    <w:rsid w:val="00CB610D"/>
    <w:rsid w:val="00CB68E6"/>
    <w:rsid w:val="00CB6923"/>
    <w:rsid w:val="00CB6E42"/>
    <w:rsid w:val="00CB6E49"/>
    <w:rsid w:val="00CB7E03"/>
    <w:rsid w:val="00CC0DB6"/>
    <w:rsid w:val="00CC1BE3"/>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2F"/>
    <w:rsid w:val="00CD3D49"/>
    <w:rsid w:val="00CD402D"/>
    <w:rsid w:val="00CD422A"/>
    <w:rsid w:val="00CD48AA"/>
    <w:rsid w:val="00CD4CB1"/>
    <w:rsid w:val="00CD4D81"/>
    <w:rsid w:val="00CD515D"/>
    <w:rsid w:val="00CD5392"/>
    <w:rsid w:val="00CD5ECD"/>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4221"/>
    <w:rsid w:val="00CE6BD9"/>
    <w:rsid w:val="00CF2280"/>
    <w:rsid w:val="00CF2DC2"/>
    <w:rsid w:val="00CF35F6"/>
    <w:rsid w:val="00CF3976"/>
    <w:rsid w:val="00CF41DE"/>
    <w:rsid w:val="00CF7C00"/>
    <w:rsid w:val="00CF7DDB"/>
    <w:rsid w:val="00D0012B"/>
    <w:rsid w:val="00D00FAE"/>
    <w:rsid w:val="00D01693"/>
    <w:rsid w:val="00D01E17"/>
    <w:rsid w:val="00D03CD5"/>
    <w:rsid w:val="00D03F9A"/>
    <w:rsid w:val="00D041BA"/>
    <w:rsid w:val="00D0505D"/>
    <w:rsid w:val="00D052C3"/>
    <w:rsid w:val="00D06BF4"/>
    <w:rsid w:val="00D07272"/>
    <w:rsid w:val="00D078D2"/>
    <w:rsid w:val="00D109A0"/>
    <w:rsid w:val="00D11675"/>
    <w:rsid w:val="00D12112"/>
    <w:rsid w:val="00D125DB"/>
    <w:rsid w:val="00D14817"/>
    <w:rsid w:val="00D14EB0"/>
    <w:rsid w:val="00D15829"/>
    <w:rsid w:val="00D16834"/>
    <w:rsid w:val="00D210F2"/>
    <w:rsid w:val="00D21CAD"/>
    <w:rsid w:val="00D21F95"/>
    <w:rsid w:val="00D223B1"/>
    <w:rsid w:val="00D236EC"/>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6ABF"/>
    <w:rsid w:val="00D36F8F"/>
    <w:rsid w:val="00D373B4"/>
    <w:rsid w:val="00D4060A"/>
    <w:rsid w:val="00D4061E"/>
    <w:rsid w:val="00D41202"/>
    <w:rsid w:val="00D42360"/>
    <w:rsid w:val="00D426E7"/>
    <w:rsid w:val="00D440F8"/>
    <w:rsid w:val="00D4418D"/>
    <w:rsid w:val="00D44365"/>
    <w:rsid w:val="00D44421"/>
    <w:rsid w:val="00D4520E"/>
    <w:rsid w:val="00D45372"/>
    <w:rsid w:val="00D45D13"/>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9EC"/>
    <w:rsid w:val="00D57C80"/>
    <w:rsid w:val="00D57FD6"/>
    <w:rsid w:val="00D60749"/>
    <w:rsid w:val="00D6245A"/>
    <w:rsid w:val="00D63AF9"/>
    <w:rsid w:val="00D63EC7"/>
    <w:rsid w:val="00D647F6"/>
    <w:rsid w:val="00D64B36"/>
    <w:rsid w:val="00D64F40"/>
    <w:rsid w:val="00D6508A"/>
    <w:rsid w:val="00D650E3"/>
    <w:rsid w:val="00D6530A"/>
    <w:rsid w:val="00D65412"/>
    <w:rsid w:val="00D7000F"/>
    <w:rsid w:val="00D70237"/>
    <w:rsid w:val="00D70B7A"/>
    <w:rsid w:val="00D71637"/>
    <w:rsid w:val="00D716B4"/>
    <w:rsid w:val="00D71A71"/>
    <w:rsid w:val="00D71B0A"/>
    <w:rsid w:val="00D726BF"/>
    <w:rsid w:val="00D72E7E"/>
    <w:rsid w:val="00D7355A"/>
    <w:rsid w:val="00D73AAA"/>
    <w:rsid w:val="00D74750"/>
    <w:rsid w:val="00D74995"/>
    <w:rsid w:val="00D74C32"/>
    <w:rsid w:val="00D75841"/>
    <w:rsid w:val="00D76C05"/>
    <w:rsid w:val="00D772B6"/>
    <w:rsid w:val="00D77446"/>
    <w:rsid w:val="00D77779"/>
    <w:rsid w:val="00D80251"/>
    <w:rsid w:val="00D8045C"/>
    <w:rsid w:val="00D80760"/>
    <w:rsid w:val="00D813CC"/>
    <w:rsid w:val="00D81738"/>
    <w:rsid w:val="00D85D4B"/>
    <w:rsid w:val="00D86738"/>
    <w:rsid w:val="00D86A45"/>
    <w:rsid w:val="00D87331"/>
    <w:rsid w:val="00D876EA"/>
    <w:rsid w:val="00D90155"/>
    <w:rsid w:val="00D9144A"/>
    <w:rsid w:val="00D91923"/>
    <w:rsid w:val="00D92E58"/>
    <w:rsid w:val="00D93CE7"/>
    <w:rsid w:val="00D93DA4"/>
    <w:rsid w:val="00D94335"/>
    <w:rsid w:val="00D94531"/>
    <w:rsid w:val="00D94B7E"/>
    <w:rsid w:val="00D94F41"/>
    <w:rsid w:val="00D9718D"/>
    <w:rsid w:val="00D973CE"/>
    <w:rsid w:val="00DA0350"/>
    <w:rsid w:val="00DA0FB8"/>
    <w:rsid w:val="00DA11EB"/>
    <w:rsid w:val="00DA310E"/>
    <w:rsid w:val="00DA3DD1"/>
    <w:rsid w:val="00DA40B8"/>
    <w:rsid w:val="00DA466E"/>
    <w:rsid w:val="00DA4D2E"/>
    <w:rsid w:val="00DA536B"/>
    <w:rsid w:val="00DA5611"/>
    <w:rsid w:val="00DA66AD"/>
    <w:rsid w:val="00DA6AAA"/>
    <w:rsid w:val="00DA6E73"/>
    <w:rsid w:val="00DA702D"/>
    <w:rsid w:val="00DB1296"/>
    <w:rsid w:val="00DB2D30"/>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C7E8F"/>
    <w:rsid w:val="00DD0EB9"/>
    <w:rsid w:val="00DD19D0"/>
    <w:rsid w:val="00DD2737"/>
    <w:rsid w:val="00DD2AA9"/>
    <w:rsid w:val="00DD3603"/>
    <w:rsid w:val="00DD3A71"/>
    <w:rsid w:val="00DD4081"/>
    <w:rsid w:val="00DD4B3C"/>
    <w:rsid w:val="00DD54AC"/>
    <w:rsid w:val="00DD6720"/>
    <w:rsid w:val="00DD69AE"/>
    <w:rsid w:val="00DD72E4"/>
    <w:rsid w:val="00DD7C4C"/>
    <w:rsid w:val="00DD7D81"/>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0CC"/>
    <w:rsid w:val="00DE7432"/>
    <w:rsid w:val="00DE7B0F"/>
    <w:rsid w:val="00DF019A"/>
    <w:rsid w:val="00DF05E4"/>
    <w:rsid w:val="00DF24C4"/>
    <w:rsid w:val="00DF30FE"/>
    <w:rsid w:val="00DF3D62"/>
    <w:rsid w:val="00DF4091"/>
    <w:rsid w:val="00DF457E"/>
    <w:rsid w:val="00DF51B4"/>
    <w:rsid w:val="00DF6272"/>
    <w:rsid w:val="00DF703B"/>
    <w:rsid w:val="00DF79DB"/>
    <w:rsid w:val="00DF7D0E"/>
    <w:rsid w:val="00E00CD9"/>
    <w:rsid w:val="00E01551"/>
    <w:rsid w:val="00E019C2"/>
    <w:rsid w:val="00E01B9A"/>
    <w:rsid w:val="00E022D3"/>
    <w:rsid w:val="00E02F75"/>
    <w:rsid w:val="00E02FFC"/>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472"/>
    <w:rsid w:val="00E20569"/>
    <w:rsid w:val="00E2059D"/>
    <w:rsid w:val="00E20C95"/>
    <w:rsid w:val="00E21F76"/>
    <w:rsid w:val="00E2251B"/>
    <w:rsid w:val="00E23240"/>
    <w:rsid w:val="00E242A7"/>
    <w:rsid w:val="00E243D1"/>
    <w:rsid w:val="00E25FA4"/>
    <w:rsid w:val="00E26C86"/>
    <w:rsid w:val="00E27D80"/>
    <w:rsid w:val="00E3052E"/>
    <w:rsid w:val="00E30B66"/>
    <w:rsid w:val="00E3124B"/>
    <w:rsid w:val="00E32EF4"/>
    <w:rsid w:val="00E330E9"/>
    <w:rsid w:val="00E334F8"/>
    <w:rsid w:val="00E33C40"/>
    <w:rsid w:val="00E35004"/>
    <w:rsid w:val="00E356CA"/>
    <w:rsid w:val="00E35B05"/>
    <w:rsid w:val="00E35B62"/>
    <w:rsid w:val="00E36979"/>
    <w:rsid w:val="00E37211"/>
    <w:rsid w:val="00E40E5A"/>
    <w:rsid w:val="00E41045"/>
    <w:rsid w:val="00E41344"/>
    <w:rsid w:val="00E42F0A"/>
    <w:rsid w:val="00E43576"/>
    <w:rsid w:val="00E43874"/>
    <w:rsid w:val="00E43C64"/>
    <w:rsid w:val="00E43D4E"/>
    <w:rsid w:val="00E43E98"/>
    <w:rsid w:val="00E4435C"/>
    <w:rsid w:val="00E44B1C"/>
    <w:rsid w:val="00E44E66"/>
    <w:rsid w:val="00E452EA"/>
    <w:rsid w:val="00E46117"/>
    <w:rsid w:val="00E4747F"/>
    <w:rsid w:val="00E50396"/>
    <w:rsid w:val="00E506FC"/>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0F48"/>
    <w:rsid w:val="00E62AF5"/>
    <w:rsid w:val="00E63716"/>
    <w:rsid w:val="00E64251"/>
    <w:rsid w:val="00E643FD"/>
    <w:rsid w:val="00E645D9"/>
    <w:rsid w:val="00E648F5"/>
    <w:rsid w:val="00E64BDD"/>
    <w:rsid w:val="00E65432"/>
    <w:rsid w:val="00E6561C"/>
    <w:rsid w:val="00E65772"/>
    <w:rsid w:val="00E658A3"/>
    <w:rsid w:val="00E65BE7"/>
    <w:rsid w:val="00E66987"/>
    <w:rsid w:val="00E66F69"/>
    <w:rsid w:val="00E67B54"/>
    <w:rsid w:val="00E67E32"/>
    <w:rsid w:val="00E67F40"/>
    <w:rsid w:val="00E70366"/>
    <w:rsid w:val="00E7288F"/>
    <w:rsid w:val="00E736E8"/>
    <w:rsid w:val="00E74646"/>
    <w:rsid w:val="00E749B4"/>
    <w:rsid w:val="00E7528C"/>
    <w:rsid w:val="00E7589A"/>
    <w:rsid w:val="00E75E9F"/>
    <w:rsid w:val="00E7700A"/>
    <w:rsid w:val="00E77528"/>
    <w:rsid w:val="00E77670"/>
    <w:rsid w:val="00E777C8"/>
    <w:rsid w:val="00E77AB5"/>
    <w:rsid w:val="00E77DFC"/>
    <w:rsid w:val="00E8035A"/>
    <w:rsid w:val="00E81658"/>
    <w:rsid w:val="00E8184A"/>
    <w:rsid w:val="00E81D71"/>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15F0"/>
    <w:rsid w:val="00E920CC"/>
    <w:rsid w:val="00E92126"/>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51F6"/>
    <w:rsid w:val="00EA532A"/>
    <w:rsid w:val="00EA6B71"/>
    <w:rsid w:val="00EA6C42"/>
    <w:rsid w:val="00EA7DCD"/>
    <w:rsid w:val="00EA7EFF"/>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5AA3"/>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BD7"/>
    <w:rsid w:val="00EE3D1D"/>
    <w:rsid w:val="00EE3DDF"/>
    <w:rsid w:val="00EE4BC4"/>
    <w:rsid w:val="00EE5451"/>
    <w:rsid w:val="00EE5707"/>
    <w:rsid w:val="00EE6163"/>
    <w:rsid w:val="00EE69E2"/>
    <w:rsid w:val="00EE6F57"/>
    <w:rsid w:val="00EE73A2"/>
    <w:rsid w:val="00EE7D7C"/>
    <w:rsid w:val="00EE7DEA"/>
    <w:rsid w:val="00EE7DF1"/>
    <w:rsid w:val="00EF04A2"/>
    <w:rsid w:val="00EF06D2"/>
    <w:rsid w:val="00EF1551"/>
    <w:rsid w:val="00EF161C"/>
    <w:rsid w:val="00EF1639"/>
    <w:rsid w:val="00EF1DB7"/>
    <w:rsid w:val="00EF21B4"/>
    <w:rsid w:val="00EF2AD1"/>
    <w:rsid w:val="00EF3078"/>
    <w:rsid w:val="00EF3306"/>
    <w:rsid w:val="00EF4090"/>
    <w:rsid w:val="00EF451D"/>
    <w:rsid w:val="00EF46F5"/>
    <w:rsid w:val="00EF4894"/>
    <w:rsid w:val="00EF4BB7"/>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995"/>
    <w:rsid w:val="00F10A89"/>
    <w:rsid w:val="00F11233"/>
    <w:rsid w:val="00F114F9"/>
    <w:rsid w:val="00F115EA"/>
    <w:rsid w:val="00F13399"/>
    <w:rsid w:val="00F134EA"/>
    <w:rsid w:val="00F136C2"/>
    <w:rsid w:val="00F14BCF"/>
    <w:rsid w:val="00F14F8E"/>
    <w:rsid w:val="00F1568B"/>
    <w:rsid w:val="00F165ED"/>
    <w:rsid w:val="00F16E89"/>
    <w:rsid w:val="00F1773B"/>
    <w:rsid w:val="00F20AF0"/>
    <w:rsid w:val="00F212F3"/>
    <w:rsid w:val="00F214CC"/>
    <w:rsid w:val="00F215B6"/>
    <w:rsid w:val="00F219E1"/>
    <w:rsid w:val="00F21EA8"/>
    <w:rsid w:val="00F22B94"/>
    <w:rsid w:val="00F22CE9"/>
    <w:rsid w:val="00F22D81"/>
    <w:rsid w:val="00F23211"/>
    <w:rsid w:val="00F23507"/>
    <w:rsid w:val="00F23C95"/>
    <w:rsid w:val="00F2451F"/>
    <w:rsid w:val="00F2456B"/>
    <w:rsid w:val="00F2502D"/>
    <w:rsid w:val="00F257F8"/>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7FF"/>
    <w:rsid w:val="00F40353"/>
    <w:rsid w:val="00F406A6"/>
    <w:rsid w:val="00F40A51"/>
    <w:rsid w:val="00F40AFC"/>
    <w:rsid w:val="00F4127C"/>
    <w:rsid w:val="00F416BB"/>
    <w:rsid w:val="00F41C2C"/>
    <w:rsid w:val="00F420EA"/>
    <w:rsid w:val="00F424FB"/>
    <w:rsid w:val="00F428CA"/>
    <w:rsid w:val="00F43773"/>
    <w:rsid w:val="00F4399F"/>
    <w:rsid w:val="00F44BA7"/>
    <w:rsid w:val="00F44FD4"/>
    <w:rsid w:val="00F4514B"/>
    <w:rsid w:val="00F45C34"/>
    <w:rsid w:val="00F5024A"/>
    <w:rsid w:val="00F50339"/>
    <w:rsid w:val="00F507B4"/>
    <w:rsid w:val="00F507C2"/>
    <w:rsid w:val="00F513D3"/>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221"/>
    <w:rsid w:val="00F65A28"/>
    <w:rsid w:val="00F6723F"/>
    <w:rsid w:val="00F673A0"/>
    <w:rsid w:val="00F67DDA"/>
    <w:rsid w:val="00F7081D"/>
    <w:rsid w:val="00F71DA2"/>
    <w:rsid w:val="00F71DAD"/>
    <w:rsid w:val="00F73F6E"/>
    <w:rsid w:val="00F74533"/>
    <w:rsid w:val="00F74B0A"/>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41E"/>
    <w:rsid w:val="00F86839"/>
    <w:rsid w:val="00F86902"/>
    <w:rsid w:val="00F86C1F"/>
    <w:rsid w:val="00F90DA8"/>
    <w:rsid w:val="00F92FDC"/>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7FC"/>
    <w:rsid w:val="00FA0D51"/>
    <w:rsid w:val="00FA10C3"/>
    <w:rsid w:val="00FA1170"/>
    <w:rsid w:val="00FA1A26"/>
    <w:rsid w:val="00FA1DB9"/>
    <w:rsid w:val="00FA208E"/>
    <w:rsid w:val="00FA21C8"/>
    <w:rsid w:val="00FA2342"/>
    <w:rsid w:val="00FA2C3F"/>
    <w:rsid w:val="00FA2C87"/>
    <w:rsid w:val="00FA2F3F"/>
    <w:rsid w:val="00FA3DE3"/>
    <w:rsid w:val="00FA4B5F"/>
    <w:rsid w:val="00FA4FE5"/>
    <w:rsid w:val="00FA65DF"/>
    <w:rsid w:val="00FA6894"/>
    <w:rsid w:val="00FA6E41"/>
    <w:rsid w:val="00FA7539"/>
    <w:rsid w:val="00FA78CC"/>
    <w:rsid w:val="00FA7972"/>
    <w:rsid w:val="00FB088F"/>
    <w:rsid w:val="00FB19AA"/>
    <w:rsid w:val="00FB1E83"/>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313E"/>
    <w:rsid w:val="00FC3E3C"/>
    <w:rsid w:val="00FC413D"/>
    <w:rsid w:val="00FC4248"/>
    <w:rsid w:val="00FC45B5"/>
    <w:rsid w:val="00FC5449"/>
    <w:rsid w:val="00FC6C56"/>
    <w:rsid w:val="00FC6E7E"/>
    <w:rsid w:val="00FC70A3"/>
    <w:rsid w:val="00FD0B64"/>
    <w:rsid w:val="00FD0DDB"/>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49DB"/>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B88"/>
    <w:pPr>
      <w:spacing w:after="180"/>
    </w:pPr>
    <w:rPr>
      <w:rFonts w:ascii="Times New Roman" w:hAnsi="Times New Roman"/>
      <w:lang w:val="en-GB" w:eastAsia="en-US"/>
    </w:rPr>
  </w:style>
  <w:style w:type="paragraph" w:styleId="Heading1">
    <w:name w:val="heading 1"/>
    <w:next w:val="Normal"/>
    <w:qFormat/>
    <w:pPr>
      <w:keepNext/>
      <w:keepLines/>
      <w:numPr>
        <w:numId w:val="44"/>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EA1BA299-FB51-4E8F-8452-7C8EAC1A0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987</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6211</CharactersWithSpaces>
  <SharedDoc>false</SharedDoc>
  <HLinks>
    <vt:vector size="6" baseType="variant">
      <vt:variant>
        <vt:i4>1048681</vt:i4>
      </vt:variant>
      <vt:variant>
        <vt:i4>0</vt:i4>
      </vt:variant>
      <vt:variant>
        <vt:i4>0</vt:i4>
      </vt:variant>
      <vt:variant>
        <vt:i4>5</vt:i4>
      </vt:variant>
      <vt:variant>
        <vt:lpwstr>https://www.3gpp.org/ftp/tsg_ran/WG1_RL1/TSGR1_107-e/Docs/R1-2112802.zip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4</cp:revision>
  <cp:lastPrinted>1899-12-31T23:00:00Z</cp:lastPrinted>
  <dcterms:created xsi:type="dcterms:W3CDTF">2022-04-25T17:59:00Z</dcterms:created>
  <dcterms:modified xsi:type="dcterms:W3CDTF">2022-04-25T22:07:00Z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